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C522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Tecnología de buje dinamo</w:t>
      </w:r>
    </w:p>
    <w:p w14:paraId="03BE5C62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Un buje dinamo delantero que actúa como fuente de alimentación para tus luces y otros dispositivos viene a ampliar nuestra ya conocida gama de bujes. </w:t>
      </w:r>
    </w:p>
    <w:p w14:paraId="38EAC377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Dinamo</w:t>
      </w:r>
    </w:p>
    <w:p w14:paraId="215977FC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Desde lejos, lo que puede parecer el típico buje montado en tu conjunto de ruedas esconde en realidad una dinamo.  </w:t>
      </w:r>
    </w:p>
    <w:p w14:paraId="005CCA87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Hemos colaborado con </w:t>
      </w:r>
      <w:proofErr w:type="spellStart"/>
      <w:r w:rsidRPr="00FD7DF2">
        <w:rPr>
          <w:rFonts w:ascii="DT Swiss Corporate Light" w:hAnsi="DT Swiss Corporate Light"/>
          <w:lang w:val="es-ES"/>
        </w:rPr>
        <w:t>Shutter</w:t>
      </w:r>
      <w:proofErr w:type="spellEnd"/>
      <w:r w:rsidRPr="00FD7DF2">
        <w:rPr>
          <w:rFonts w:ascii="DT Swiss Corporate Light" w:hAnsi="DT Swiss Corporate Light"/>
          <w:lang w:val="es-ES"/>
        </w:rPr>
        <w:t xml:space="preserve"> </w:t>
      </w:r>
      <w:proofErr w:type="spellStart"/>
      <w:r w:rsidRPr="00FD7DF2">
        <w:rPr>
          <w:rFonts w:ascii="DT Swiss Corporate Light" w:hAnsi="DT Swiss Corporate Light"/>
          <w:lang w:val="es-ES"/>
        </w:rPr>
        <w:t>Precision</w:t>
      </w:r>
      <w:proofErr w:type="spellEnd"/>
      <w:r w:rsidRPr="00FD7DF2">
        <w:rPr>
          <w:rFonts w:ascii="DT Swiss Corporate Light" w:hAnsi="DT Swiss Corporate Light"/>
          <w:lang w:val="es-ES"/>
        </w:rPr>
        <w:t xml:space="preserve">, líder del mercado en tecnología de bujes dinamo, para integrar sin problemas su generador SP PL-7 en una carcasa de buje a medida. </w:t>
      </w:r>
    </w:p>
    <w:p w14:paraId="02D25791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Conoce más a fondo la especialización de </w:t>
      </w:r>
      <w:proofErr w:type="spellStart"/>
      <w:r w:rsidRPr="00FD7DF2">
        <w:rPr>
          <w:rFonts w:ascii="DT Swiss Corporate Light" w:hAnsi="DT Swiss Corporate Light"/>
          <w:lang w:val="es-ES"/>
        </w:rPr>
        <w:t>Shutter</w:t>
      </w:r>
      <w:proofErr w:type="spellEnd"/>
      <w:r w:rsidRPr="00FD7DF2">
        <w:rPr>
          <w:rFonts w:ascii="DT Swiss Corporate Light" w:hAnsi="DT Swiss Corporate Light"/>
          <w:lang w:val="es-ES"/>
        </w:rPr>
        <w:t xml:space="preserve"> </w:t>
      </w:r>
      <w:proofErr w:type="spellStart"/>
      <w:r w:rsidRPr="00FD7DF2">
        <w:rPr>
          <w:rFonts w:ascii="DT Swiss Corporate Light" w:hAnsi="DT Swiss Corporate Light"/>
          <w:lang w:val="es-ES"/>
        </w:rPr>
        <w:t>Precision</w:t>
      </w:r>
      <w:proofErr w:type="spellEnd"/>
      <w:r w:rsidRPr="00FD7DF2">
        <w:rPr>
          <w:rFonts w:ascii="DT Swiss Corporate Light" w:hAnsi="DT Swiss Corporate Light"/>
          <w:lang w:val="es-ES"/>
        </w:rPr>
        <w:t xml:space="preserve"> en tecnología de bujes dinamo.</w:t>
      </w:r>
    </w:p>
    <w:p w14:paraId="5A7603D5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Eficiencia</w:t>
      </w:r>
    </w:p>
    <w:p w14:paraId="7C7DE665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El buje dinamo genera electricidad a partir del giro de la rueda delantera para alimentar tus luces y otros dispositivos eléctricos. Aporta cierta resistencia, pero gracias al diseño de la carcasa de buje y a la eficiencia de SP PL-7, notarás un efecto mínimo en tu salida en bici. La eficiencia se mide con la luz tanto encendida como apagada. </w:t>
      </w:r>
    </w:p>
    <w:p w14:paraId="04FC9D6B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Estos gráficos muestran el efecto sobre la resistencia que requiere la entrada de potencia adicional y la eficiencia del buje dinamo cuando la luz está encendida y apagada.</w:t>
      </w:r>
    </w:p>
    <w:p w14:paraId="6A2FB490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Eficiencia con la luz apagada: </w:t>
      </w:r>
    </w:p>
    <w:p w14:paraId="432ED5F9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Con las luces o el consumo de energía apagados, el aumento de la resistencia provocado por el buje de dinamo delantero es mínimo y se mantiene por debajo de 1 vatio (W) hasta una velocidad de 30 km/h. Este leve aumento apenas es perceptible mientras montas en bicicleta.</w:t>
      </w:r>
    </w:p>
    <w:p w14:paraId="76D38D3E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Eficiencia con la luz encendida: </w:t>
      </w:r>
    </w:p>
    <w:p w14:paraId="2CDE70EC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Cuando las luces están encendidas, la resistencia aumenta a medida que el generador produce electricidad para alimentar tus luces.</w:t>
      </w:r>
    </w:p>
    <w:p w14:paraId="6C9EC8B3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Nuestro buje dinamo con el generador SP PL-7 incorpora una de las tecnologías más eficientes. A 15 km/h, mientras proporciona una potencia estándar de 6 voltios/3 vatios (6 V, 3 W), se utilizan 4,2 vatios de tu potencia de rodadura para alimentar las luces. </w:t>
      </w:r>
    </w:p>
    <w:p w14:paraId="2286795C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Durabilidad </w:t>
      </w:r>
    </w:p>
    <w:p w14:paraId="1BEA7B7E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Con una carcasa del buje hecha a medida, puedes confiar en la calidad de fabricación que esperas de los bujes DT Swiss, con la tecnología añadida de </w:t>
      </w:r>
      <w:proofErr w:type="spellStart"/>
      <w:r w:rsidRPr="00FD7DF2">
        <w:rPr>
          <w:rFonts w:ascii="DT Swiss Corporate Light" w:hAnsi="DT Swiss Corporate Light"/>
          <w:lang w:val="es-ES"/>
        </w:rPr>
        <w:t>Shutter</w:t>
      </w:r>
      <w:proofErr w:type="spellEnd"/>
      <w:r w:rsidRPr="00FD7DF2">
        <w:rPr>
          <w:rFonts w:ascii="DT Swiss Corporate Light" w:hAnsi="DT Swiss Corporate Light"/>
          <w:lang w:val="es-ES"/>
        </w:rPr>
        <w:t xml:space="preserve"> </w:t>
      </w:r>
      <w:proofErr w:type="spellStart"/>
      <w:r w:rsidRPr="00FD7DF2">
        <w:rPr>
          <w:rFonts w:ascii="DT Swiss Corporate Light" w:hAnsi="DT Swiss Corporate Light"/>
          <w:lang w:val="es-ES"/>
        </w:rPr>
        <w:t>Precision</w:t>
      </w:r>
      <w:proofErr w:type="spellEnd"/>
      <w:r w:rsidRPr="00FD7DF2">
        <w:rPr>
          <w:rFonts w:ascii="DT Swiss Corporate Light" w:hAnsi="DT Swiss Corporate Light"/>
          <w:lang w:val="es-ES"/>
        </w:rPr>
        <w:t>. Con su robusta construcción, el buje dinamo está preparado para soportar las exigencias de tus salidas fuera de carretera, hasta terrenos abruptos, cargas pesadas y exposición a los agentes atmosféricos.</w:t>
      </w:r>
    </w:p>
    <w:p w14:paraId="0D9045AD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 xml:space="preserve">Si necesitas reparar tu buje dinamo, puedes confiar en nuestra red mundial de Centros de servicios DT Swiss. </w:t>
      </w:r>
    </w:p>
    <w:p w14:paraId="72CDBA76" w14:textId="77777777" w:rsidR="008D4A1E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lastRenderedPageBreak/>
        <w:t xml:space="preserve">Compatibilidad </w:t>
      </w:r>
    </w:p>
    <w:p w14:paraId="1ED8203A" w14:textId="59773F0C" w:rsidR="677AC4A4" w:rsidRPr="00FD7DF2" w:rsidRDefault="008D4A1E" w:rsidP="008D4A1E">
      <w:pPr>
        <w:rPr>
          <w:rFonts w:ascii="DT Swiss Corporate Light" w:hAnsi="DT Swiss Corporate Light"/>
          <w:lang w:val="es-ES"/>
        </w:rPr>
      </w:pPr>
      <w:r w:rsidRPr="00FD7DF2">
        <w:rPr>
          <w:rFonts w:ascii="DT Swiss Corporate Light" w:hAnsi="DT Swiss Corporate Light"/>
          <w:lang w:val="es-ES"/>
        </w:rPr>
        <w:t>El buje de dinamo delantero cumple la normativa alemana de circulación por carretera (</w:t>
      </w:r>
      <w:proofErr w:type="spellStart"/>
      <w:r w:rsidRPr="00FD7DF2">
        <w:rPr>
          <w:rFonts w:ascii="DT Swiss Corporate Light" w:hAnsi="DT Swiss Corporate Light"/>
          <w:lang w:val="es-ES"/>
        </w:rPr>
        <w:t>StVZO</w:t>
      </w:r>
      <w:proofErr w:type="spellEnd"/>
      <w:r w:rsidRPr="00FD7DF2">
        <w:rPr>
          <w:rFonts w:ascii="DT Swiss Corporate Light" w:hAnsi="DT Swiss Corporate Light"/>
          <w:lang w:val="es-ES"/>
        </w:rPr>
        <w:t>). Se ha diseñado para proporcionar una visibilidad adecuada a los ciclistas y otros usuarios de la carretera, lo que reduce el riesgo de accidentes. Además, su potencia de 6 V, 3 W garantiza la compatibilidad con los productos estándar de buje dinamo, incluidos los faros y conversores de dinamo para dispositivos alimentados por USB.</w:t>
      </w:r>
    </w:p>
    <w:sectPr w:rsidR="677AC4A4" w:rsidRPr="00FD7DF2" w:rsidSect="009A16D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8680" w14:textId="77777777" w:rsidR="00FD3314" w:rsidRDefault="00FD3314" w:rsidP="00820BF6">
      <w:pPr>
        <w:spacing w:after="0" w:line="240" w:lineRule="auto"/>
      </w:pPr>
      <w:r>
        <w:separator/>
      </w:r>
    </w:p>
  </w:endnote>
  <w:endnote w:type="continuationSeparator" w:id="0">
    <w:p w14:paraId="3B416F65" w14:textId="77777777" w:rsidR="00FD3314" w:rsidRDefault="00FD3314" w:rsidP="00820BF6">
      <w:pPr>
        <w:spacing w:after="0" w:line="240" w:lineRule="auto"/>
      </w:pPr>
      <w:r>
        <w:continuationSeparator/>
      </w:r>
    </w:p>
  </w:endnote>
  <w:endnote w:type="continuationNotice" w:id="1">
    <w:p w14:paraId="3E58107F" w14:textId="77777777" w:rsidR="00FD3314" w:rsidRDefault="00FD33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T Swiss Corporate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7489C7" w14:paraId="4DF8CD88" w14:textId="77777777" w:rsidTr="1172784A">
      <w:trPr>
        <w:trHeight w:val="300"/>
      </w:trPr>
      <w:tc>
        <w:tcPr>
          <w:tcW w:w="3020" w:type="dxa"/>
        </w:tcPr>
        <w:p w14:paraId="546C842E" w14:textId="62958BF6" w:rsidR="107489C7" w:rsidRDefault="107489C7" w:rsidP="1172784A">
          <w:pPr>
            <w:pStyle w:val="Kopfzeile"/>
            <w:ind w:left="-115"/>
          </w:pPr>
        </w:p>
      </w:tc>
      <w:tc>
        <w:tcPr>
          <w:tcW w:w="3020" w:type="dxa"/>
        </w:tcPr>
        <w:p w14:paraId="1FB5C249" w14:textId="221405CA" w:rsidR="107489C7" w:rsidRDefault="107489C7" w:rsidP="1172784A">
          <w:pPr>
            <w:pStyle w:val="Kopfzeile"/>
            <w:jc w:val="center"/>
          </w:pPr>
        </w:p>
      </w:tc>
      <w:tc>
        <w:tcPr>
          <w:tcW w:w="3020" w:type="dxa"/>
        </w:tcPr>
        <w:p w14:paraId="639BCBFC" w14:textId="531AC81E" w:rsidR="107489C7" w:rsidRDefault="107489C7" w:rsidP="1172784A">
          <w:pPr>
            <w:pStyle w:val="Kopfzeile"/>
            <w:ind w:right="-115"/>
            <w:jc w:val="right"/>
          </w:pPr>
        </w:p>
      </w:tc>
    </w:tr>
  </w:tbl>
  <w:p w14:paraId="23805B42" w14:textId="24C9406D" w:rsidR="107489C7" w:rsidRDefault="107489C7" w:rsidP="11727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2109" w14:textId="77777777" w:rsidR="00FD3314" w:rsidRDefault="00FD3314" w:rsidP="00820BF6">
      <w:pPr>
        <w:spacing w:after="0" w:line="240" w:lineRule="auto"/>
      </w:pPr>
      <w:r>
        <w:separator/>
      </w:r>
    </w:p>
  </w:footnote>
  <w:footnote w:type="continuationSeparator" w:id="0">
    <w:p w14:paraId="2A5DA276" w14:textId="77777777" w:rsidR="00FD3314" w:rsidRDefault="00FD3314" w:rsidP="00820BF6">
      <w:pPr>
        <w:spacing w:after="0" w:line="240" w:lineRule="auto"/>
      </w:pPr>
      <w:r>
        <w:continuationSeparator/>
      </w:r>
    </w:p>
  </w:footnote>
  <w:footnote w:type="continuationNotice" w:id="1">
    <w:p w14:paraId="3A88A53C" w14:textId="77777777" w:rsidR="00FD3314" w:rsidRDefault="00FD33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02912"/>
    <w:rsid w:val="000059C4"/>
    <w:rsid w:val="0001678A"/>
    <w:rsid w:val="00046694"/>
    <w:rsid w:val="0004ED53"/>
    <w:rsid w:val="00050743"/>
    <w:rsid w:val="00057174"/>
    <w:rsid w:val="000668F6"/>
    <w:rsid w:val="00071060"/>
    <w:rsid w:val="000768D6"/>
    <w:rsid w:val="00081B20"/>
    <w:rsid w:val="00084E84"/>
    <w:rsid w:val="00091467"/>
    <w:rsid w:val="0009562F"/>
    <w:rsid w:val="000A37B2"/>
    <w:rsid w:val="000B5AA2"/>
    <w:rsid w:val="000C5AB0"/>
    <w:rsid w:val="000E1742"/>
    <w:rsid w:val="0010272D"/>
    <w:rsid w:val="00102F53"/>
    <w:rsid w:val="00104B8E"/>
    <w:rsid w:val="00117F06"/>
    <w:rsid w:val="0014610E"/>
    <w:rsid w:val="001461F2"/>
    <w:rsid w:val="00166F4F"/>
    <w:rsid w:val="00172744"/>
    <w:rsid w:val="00190C2A"/>
    <w:rsid w:val="001A66D8"/>
    <w:rsid w:val="001A6CE6"/>
    <w:rsid w:val="001A7B9F"/>
    <w:rsid w:val="001E4F1C"/>
    <w:rsid w:val="001F60CD"/>
    <w:rsid w:val="00201834"/>
    <w:rsid w:val="002046C3"/>
    <w:rsid w:val="00206D60"/>
    <w:rsid w:val="00224903"/>
    <w:rsid w:val="002522B5"/>
    <w:rsid w:val="00254395"/>
    <w:rsid w:val="0025734F"/>
    <w:rsid w:val="002852E9"/>
    <w:rsid w:val="002942BC"/>
    <w:rsid w:val="002F11A0"/>
    <w:rsid w:val="002F13DA"/>
    <w:rsid w:val="002F1EAE"/>
    <w:rsid w:val="00316A20"/>
    <w:rsid w:val="003206BA"/>
    <w:rsid w:val="003408E1"/>
    <w:rsid w:val="003500E6"/>
    <w:rsid w:val="003715BD"/>
    <w:rsid w:val="0037439E"/>
    <w:rsid w:val="00374843"/>
    <w:rsid w:val="0037660E"/>
    <w:rsid w:val="00382B92"/>
    <w:rsid w:val="003A1E5B"/>
    <w:rsid w:val="003A4A97"/>
    <w:rsid w:val="003B553C"/>
    <w:rsid w:val="003C53A6"/>
    <w:rsid w:val="003E00AA"/>
    <w:rsid w:val="003F1ADC"/>
    <w:rsid w:val="003F3B97"/>
    <w:rsid w:val="003F500E"/>
    <w:rsid w:val="004179B6"/>
    <w:rsid w:val="00442565"/>
    <w:rsid w:val="00454627"/>
    <w:rsid w:val="00461D6E"/>
    <w:rsid w:val="00461EF4"/>
    <w:rsid w:val="0046468F"/>
    <w:rsid w:val="0047581E"/>
    <w:rsid w:val="00490824"/>
    <w:rsid w:val="004A2AEF"/>
    <w:rsid w:val="004A75E1"/>
    <w:rsid w:val="004E0C9B"/>
    <w:rsid w:val="005153E9"/>
    <w:rsid w:val="0052268E"/>
    <w:rsid w:val="00524118"/>
    <w:rsid w:val="0053152D"/>
    <w:rsid w:val="0054211E"/>
    <w:rsid w:val="005553E1"/>
    <w:rsid w:val="0056713D"/>
    <w:rsid w:val="00573299"/>
    <w:rsid w:val="00594B50"/>
    <w:rsid w:val="005967A2"/>
    <w:rsid w:val="005A0EF8"/>
    <w:rsid w:val="005B2F0A"/>
    <w:rsid w:val="005B464C"/>
    <w:rsid w:val="005E5D20"/>
    <w:rsid w:val="005F20CF"/>
    <w:rsid w:val="0060603D"/>
    <w:rsid w:val="00610BE9"/>
    <w:rsid w:val="006173B7"/>
    <w:rsid w:val="0062197B"/>
    <w:rsid w:val="00622BE1"/>
    <w:rsid w:val="00626401"/>
    <w:rsid w:val="006364FD"/>
    <w:rsid w:val="00646543"/>
    <w:rsid w:val="006504CE"/>
    <w:rsid w:val="006519F3"/>
    <w:rsid w:val="00652BB4"/>
    <w:rsid w:val="00663B94"/>
    <w:rsid w:val="00684E9B"/>
    <w:rsid w:val="0069072B"/>
    <w:rsid w:val="006963E6"/>
    <w:rsid w:val="006A2D2E"/>
    <w:rsid w:val="006A4B99"/>
    <w:rsid w:val="006A533E"/>
    <w:rsid w:val="006C0CBE"/>
    <w:rsid w:val="006C4201"/>
    <w:rsid w:val="006C7EC0"/>
    <w:rsid w:val="006D12B6"/>
    <w:rsid w:val="006E2925"/>
    <w:rsid w:val="0070534D"/>
    <w:rsid w:val="007B39CC"/>
    <w:rsid w:val="007D0F29"/>
    <w:rsid w:val="007E1E15"/>
    <w:rsid w:val="007F7759"/>
    <w:rsid w:val="00813573"/>
    <w:rsid w:val="00820BF6"/>
    <w:rsid w:val="00822353"/>
    <w:rsid w:val="00823223"/>
    <w:rsid w:val="00855ECB"/>
    <w:rsid w:val="00864A0C"/>
    <w:rsid w:val="00881825"/>
    <w:rsid w:val="008935CD"/>
    <w:rsid w:val="008A3A9D"/>
    <w:rsid w:val="008B41AD"/>
    <w:rsid w:val="008C5166"/>
    <w:rsid w:val="008D4A1E"/>
    <w:rsid w:val="008D5D18"/>
    <w:rsid w:val="008E542E"/>
    <w:rsid w:val="008E65CD"/>
    <w:rsid w:val="009057EC"/>
    <w:rsid w:val="00920008"/>
    <w:rsid w:val="009237D5"/>
    <w:rsid w:val="009267DA"/>
    <w:rsid w:val="009302DB"/>
    <w:rsid w:val="0093589D"/>
    <w:rsid w:val="00935C36"/>
    <w:rsid w:val="00937901"/>
    <w:rsid w:val="00943C02"/>
    <w:rsid w:val="00946BB6"/>
    <w:rsid w:val="00953155"/>
    <w:rsid w:val="009571AD"/>
    <w:rsid w:val="00997ECC"/>
    <w:rsid w:val="009A16D5"/>
    <w:rsid w:val="009A7D00"/>
    <w:rsid w:val="009C107A"/>
    <w:rsid w:val="009C7C28"/>
    <w:rsid w:val="009D468A"/>
    <w:rsid w:val="009D5333"/>
    <w:rsid w:val="009E2698"/>
    <w:rsid w:val="009F7C33"/>
    <w:rsid w:val="00A32383"/>
    <w:rsid w:val="00A332CB"/>
    <w:rsid w:val="00A37739"/>
    <w:rsid w:val="00A60316"/>
    <w:rsid w:val="00A6301A"/>
    <w:rsid w:val="00A734C9"/>
    <w:rsid w:val="00A8175B"/>
    <w:rsid w:val="00AA4708"/>
    <w:rsid w:val="00AA5B75"/>
    <w:rsid w:val="00AA6156"/>
    <w:rsid w:val="00AB5782"/>
    <w:rsid w:val="00AB7488"/>
    <w:rsid w:val="00AC5298"/>
    <w:rsid w:val="00AD329B"/>
    <w:rsid w:val="00AE71B2"/>
    <w:rsid w:val="00AF5612"/>
    <w:rsid w:val="00AF7A38"/>
    <w:rsid w:val="00B04FDC"/>
    <w:rsid w:val="00B06036"/>
    <w:rsid w:val="00B0761D"/>
    <w:rsid w:val="00B100F4"/>
    <w:rsid w:val="00B123F4"/>
    <w:rsid w:val="00B17381"/>
    <w:rsid w:val="00B207F3"/>
    <w:rsid w:val="00B40C37"/>
    <w:rsid w:val="00B46219"/>
    <w:rsid w:val="00B520B9"/>
    <w:rsid w:val="00B700A5"/>
    <w:rsid w:val="00BC50D4"/>
    <w:rsid w:val="00BC54C0"/>
    <w:rsid w:val="00BF3B0F"/>
    <w:rsid w:val="00BF581E"/>
    <w:rsid w:val="00BF6A9E"/>
    <w:rsid w:val="00C06C77"/>
    <w:rsid w:val="00C16819"/>
    <w:rsid w:val="00C17E2E"/>
    <w:rsid w:val="00C21A30"/>
    <w:rsid w:val="00C3134D"/>
    <w:rsid w:val="00C36F55"/>
    <w:rsid w:val="00C437CF"/>
    <w:rsid w:val="00C6004A"/>
    <w:rsid w:val="00C67F65"/>
    <w:rsid w:val="00C75E0B"/>
    <w:rsid w:val="00C76085"/>
    <w:rsid w:val="00C97D2D"/>
    <w:rsid w:val="00CA0968"/>
    <w:rsid w:val="00CA2B5E"/>
    <w:rsid w:val="00CA6BFD"/>
    <w:rsid w:val="00CB1A02"/>
    <w:rsid w:val="00CC3C80"/>
    <w:rsid w:val="00CF5D4C"/>
    <w:rsid w:val="00D01D0F"/>
    <w:rsid w:val="00D115B2"/>
    <w:rsid w:val="00D215A1"/>
    <w:rsid w:val="00D258AE"/>
    <w:rsid w:val="00D41194"/>
    <w:rsid w:val="00D500F3"/>
    <w:rsid w:val="00D607CE"/>
    <w:rsid w:val="00D633BE"/>
    <w:rsid w:val="00D70494"/>
    <w:rsid w:val="00D85F94"/>
    <w:rsid w:val="00D87A9F"/>
    <w:rsid w:val="00DA5058"/>
    <w:rsid w:val="00DB4F9A"/>
    <w:rsid w:val="00DE3544"/>
    <w:rsid w:val="00DF46CC"/>
    <w:rsid w:val="00DF6E7E"/>
    <w:rsid w:val="00E20E0F"/>
    <w:rsid w:val="00E303F2"/>
    <w:rsid w:val="00E33F73"/>
    <w:rsid w:val="00E34814"/>
    <w:rsid w:val="00E61325"/>
    <w:rsid w:val="00E61C1D"/>
    <w:rsid w:val="00E62B2C"/>
    <w:rsid w:val="00E73157"/>
    <w:rsid w:val="00E81B3D"/>
    <w:rsid w:val="00E8526C"/>
    <w:rsid w:val="00E86105"/>
    <w:rsid w:val="00E90403"/>
    <w:rsid w:val="00EB08A1"/>
    <w:rsid w:val="00EB6CEA"/>
    <w:rsid w:val="00ED2837"/>
    <w:rsid w:val="00EE570C"/>
    <w:rsid w:val="00EE7957"/>
    <w:rsid w:val="00F06B61"/>
    <w:rsid w:val="00F073CD"/>
    <w:rsid w:val="00F131D5"/>
    <w:rsid w:val="00F37186"/>
    <w:rsid w:val="00F433FD"/>
    <w:rsid w:val="00F455FF"/>
    <w:rsid w:val="00F45E6E"/>
    <w:rsid w:val="00F63D4C"/>
    <w:rsid w:val="00F70ED6"/>
    <w:rsid w:val="00F85D75"/>
    <w:rsid w:val="00F86F54"/>
    <w:rsid w:val="00F97EC5"/>
    <w:rsid w:val="00FA0B48"/>
    <w:rsid w:val="00FA17CC"/>
    <w:rsid w:val="00FA358C"/>
    <w:rsid w:val="00FA409E"/>
    <w:rsid w:val="00FB0277"/>
    <w:rsid w:val="00FC28AA"/>
    <w:rsid w:val="00FC6494"/>
    <w:rsid w:val="00FD1630"/>
    <w:rsid w:val="00FD3314"/>
    <w:rsid w:val="00FD7DF2"/>
    <w:rsid w:val="00FE5B60"/>
    <w:rsid w:val="00FE790F"/>
    <w:rsid w:val="00FF0405"/>
    <w:rsid w:val="00FF6799"/>
    <w:rsid w:val="00FF6812"/>
    <w:rsid w:val="015F3144"/>
    <w:rsid w:val="0167BD1C"/>
    <w:rsid w:val="019F6890"/>
    <w:rsid w:val="02477B13"/>
    <w:rsid w:val="0247ECD4"/>
    <w:rsid w:val="02B9E9E9"/>
    <w:rsid w:val="02FB01A5"/>
    <w:rsid w:val="03038D7D"/>
    <w:rsid w:val="04306293"/>
    <w:rsid w:val="0439B484"/>
    <w:rsid w:val="04C790AE"/>
    <w:rsid w:val="04D80008"/>
    <w:rsid w:val="057AB728"/>
    <w:rsid w:val="059ABD6C"/>
    <w:rsid w:val="05CCEFA8"/>
    <w:rsid w:val="05D584E5"/>
    <w:rsid w:val="073D5625"/>
    <w:rsid w:val="077C7281"/>
    <w:rsid w:val="08811423"/>
    <w:rsid w:val="089F2D45"/>
    <w:rsid w:val="0B243AC2"/>
    <w:rsid w:val="0B5E71E1"/>
    <w:rsid w:val="0C517B9C"/>
    <w:rsid w:val="0CB9B284"/>
    <w:rsid w:val="0CE2A09F"/>
    <w:rsid w:val="0E82C8F5"/>
    <w:rsid w:val="0F433BF0"/>
    <w:rsid w:val="0FC69F8B"/>
    <w:rsid w:val="107489C7"/>
    <w:rsid w:val="112FC388"/>
    <w:rsid w:val="1166C7AD"/>
    <w:rsid w:val="1172784A"/>
    <w:rsid w:val="11F3BA27"/>
    <w:rsid w:val="120023F4"/>
    <w:rsid w:val="1212B81A"/>
    <w:rsid w:val="134D0349"/>
    <w:rsid w:val="138189A4"/>
    <w:rsid w:val="146D7146"/>
    <w:rsid w:val="14B79B3B"/>
    <w:rsid w:val="1570A729"/>
    <w:rsid w:val="15901C3E"/>
    <w:rsid w:val="162306EB"/>
    <w:rsid w:val="16B64D6B"/>
    <w:rsid w:val="172443D2"/>
    <w:rsid w:val="173C82D9"/>
    <w:rsid w:val="1743C47D"/>
    <w:rsid w:val="179D7B57"/>
    <w:rsid w:val="1822789F"/>
    <w:rsid w:val="183051A1"/>
    <w:rsid w:val="18521DCC"/>
    <w:rsid w:val="18D06313"/>
    <w:rsid w:val="19ADC561"/>
    <w:rsid w:val="19F31ECA"/>
    <w:rsid w:val="1A0ADCBC"/>
    <w:rsid w:val="1A4B2590"/>
    <w:rsid w:val="1AB9ACC5"/>
    <w:rsid w:val="1ABD5A2D"/>
    <w:rsid w:val="1BA07C0C"/>
    <w:rsid w:val="1CDEC19B"/>
    <w:rsid w:val="1D9D8AA7"/>
    <w:rsid w:val="1DD5A838"/>
    <w:rsid w:val="1EACDDA8"/>
    <w:rsid w:val="210F4576"/>
    <w:rsid w:val="214E380F"/>
    <w:rsid w:val="2180D049"/>
    <w:rsid w:val="21FD9732"/>
    <w:rsid w:val="2240F8F6"/>
    <w:rsid w:val="2310CBC9"/>
    <w:rsid w:val="2392B484"/>
    <w:rsid w:val="249565CD"/>
    <w:rsid w:val="24BAB846"/>
    <w:rsid w:val="25686A2C"/>
    <w:rsid w:val="26BE21DF"/>
    <w:rsid w:val="26C96823"/>
    <w:rsid w:val="2736EAF2"/>
    <w:rsid w:val="2775BA01"/>
    <w:rsid w:val="27AD0E76"/>
    <w:rsid w:val="27DCF61C"/>
    <w:rsid w:val="28649EB4"/>
    <w:rsid w:val="28832C8F"/>
    <w:rsid w:val="2897029E"/>
    <w:rsid w:val="29EB5977"/>
    <w:rsid w:val="2A08B8AC"/>
    <w:rsid w:val="2A2B1A94"/>
    <w:rsid w:val="2AA72535"/>
    <w:rsid w:val="2ABC63FA"/>
    <w:rsid w:val="2B2C9A01"/>
    <w:rsid w:val="2B66A326"/>
    <w:rsid w:val="2BBF67CD"/>
    <w:rsid w:val="2C79BD38"/>
    <w:rsid w:val="2C80BC7D"/>
    <w:rsid w:val="2CCE7492"/>
    <w:rsid w:val="2D877B6C"/>
    <w:rsid w:val="2D9905CC"/>
    <w:rsid w:val="2DB0B39B"/>
    <w:rsid w:val="2FB6C465"/>
    <w:rsid w:val="3122E6E1"/>
    <w:rsid w:val="315E5443"/>
    <w:rsid w:val="3184F96C"/>
    <w:rsid w:val="326CF294"/>
    <w:rsid w:val="33282579"/>
    <w:rsid w:val="33967C91"/>
    <w:rsid w:val="33C5D36F"/>
    <w:rsid w:val="355EA7FE"/>
    <w:rsid w:val="367F4C8E"/>
    <w:rsid w:val="3681E888"/>
    <w:rsid w:val="37BD07B4"/>
    <w:rsid w:val="37CF121A"/>
    <w:rsid w:val="3832CEC9"/>
    <w:rsid w:val="39A115E5"/>
    <w:rsid w:val="3A0B9631"/>
    <w:rsid w:val="3A9ABDC1"/>
    <w:rsid w:val="3B919FB4"/>
    <w:rsid w:val="3CB5E467"/>
    <w:rsid w:val="3CBFB566"/>
    <w:rsid w:val="3CE07B43"/>
    <w:rsid w:val="3E3BA61A"/>
    <w:rsid w:val="3EB7ABAD"/>
    <w:rsid w:val="400EE7E8"/>
    <w:rsid w:val="40556F7C"/>
    <w:rsid w:val="411E0B9A"/>
    <w:rsid w:val="4141C7AE"/>
    <w:rsid w:val="41821DE4"/>
    <w:rsid w:val="41DC5598"/>
    <w:rsid w:val="42981D79"/>
    <w:rsid w:val="429866E8"/>
    <w:rsid w:val="432D83FB"/>
    <w:rsid w:val="43B3A4E2"/>
    <w:rsid w:val="4428009D"/>
    <w:rsid w:val="44CD0A19"/>
    <w:rsid w:val="44D588A5"/>
    <w:rsid w:val="458BD583"/>
    <w:rsid w:val="475AB9BD"/>
    <w:rsid w:val="484DE167"/>
    <w:rsid w:val="491DD5A0"/>
    <w:rsid w:val="49761749"/>
    <w:rsid w:val="4A3FBC4B"/>
    <w:rsid w:val="4ABAC063"/>
    <w:rsid w:val="4CD0B082"/>
    <w:rsid w:val="4D946C24"/>
    <w:rsid w:val="4DF95BFF"/>
    <w:rsid w:val="4E3600C1"/>
    <w:rsid w:val="4E727383"/>
    <w:rsid w:val="4F0F0443"/>
    <w:rsid w:val="4FE9EA29"/>
    <w:rsid w:val="4FEA033E"/>
    <w:rsid w:val="5042C9A1"/>
    <w:rsid w:val="51F9E5F8"/>
    <w:rsid w:val="52067D44"/>
    <w:rsid w:val="522AA2C4"/>
    <w:rsid w:val="523F9631"/>
    <w:rsid w:val="52A88F5B"/>
    <w:rsid w:val="53397B2C"/>
    <w:rsid w:val="53A24DA5"/>
    <w:rsid w:val="55CC6780"/>
    <w:rsid w:val="562ECAD0"/>
    <w:rsid w:val="5634195A"/>
    <w:rsid w:val="56620DC3"/>
    <w:rsid w:val="573AF50F"/>
    <w:rsid w:val="577F44DA"/>
    <w:rsid w:val="57ADC058"/>
    <w:rsid w:val="58694ACA"/>
    <w:rsid w:val="58F174BA"/>
    <w:rsid w:val="591C3C00"/>
    <w:rsid w:val="593B4A5F"/>
    <w:rsid w:val="59417E66"/>
    <w:rsid w:val="598C86DC"/>
    <w:rsid w:val="59BE41CF"/>
    <w:rsid w:val="59C8F456"/>
    <w:rsid w:val="5A149D0C"/>
    <w:rsid w:val="5A22E74A"/>
    <w:rsid w:val="5A54A3BA"/>
    <w:rsid w:val="5A7295D1"/>
    <w:rsid w:val="5ACFAE5D"/>
    <w:rsid w:val="5B5A1230"/>
    <w:rsid w:val="5BA4DFA1"/>
    <w:rsid w:val="5BDFE910"/>
    <w:rsid w:val="5C9B4634"/>
    <w:rsid w:val="5CFF0DA3"/>
    <w:rsid w:val="5D67B1C0"/>
    <w:rsid w:val="5E7B894D"/>
    <w:rsid w:val="5EFA9D57"/>
    <w:rsid w:val="611F96C9"/>
    <w:rsid w:val="620007A1"/>
    <w:rsid w:val="62508329"/>
    <w:rsid w:val="626234EA"/>
    <w:rsid w:val="636D9638"/>
    <w:rsid w:val="638FEFDB"/>
    <w:rsid w:val="646B28C3"/>
    <w:rsid w:val="64845120"/>
    <w:rsid w:val="652138D6"/>
    <w:rsid w:val="65325284"/>
    <w:rsid w:val="65504B44"/>
    <w:rsid w:val="65BAB528"/>
    <w:rsid w:val="6606F924"/>
    <w:rsid w:val="662F892D"/>
    <w:rsid w:val="6648FFB7"/>
    <w:rsid w:val="666D2D0A"/>
    <w:rsid w:val="669E3B63"/>
    <w:rsid w:val="677AC4A4"/>
    <w:rsid w:val="684B9B44"/>
    <w:rsid w:val="689FE310"/>
    <w:rsid w:val="68B855EE"/>
    <w:rsid w:val="69BF4864"/>
    <w:rsid w:val="6A90A721"/>
    <w:rsid w:val="6A9C25DE"/>
    <w:rsid w:val="6B085913"/>
    <w:rsid w:val="6C1732FE"/>
    <w:rsid w:val="6CBC5A55"/>
    <w:rsid w:val="6DC847E3"/>
    <w:rsid w:val="6FCCE114"/>
    <w:rsid w:val="6FD47545"/>
    <w:rsid w:val="7054CBEF"/>
    <w:rsid w:val="70728CEA"/>
    <w:rsid w:val="70D5BB35"/>
    <w:rsid w:val="714A0DBD"/>
    <w:rsid w:val="7194E694"/>
    <w:rsid w:val="7335BED9"/>
    <w:rsid w:val="73E5AE10"/>
    <w:rsid w:val="73E70893"/>
    <w:rsid w:val="740BA402"/>
    <w:rsid w:val="7430F108"/>
    <w:rsid w:val="746B0331"/>
    <w:rsid w:val="75EF41F5"/>
    <w:rsid w:val="7680D015"/>
    <w:rsid w:val="7744056B"/>
    <w:rsid w:val="7769949B"/>
    <w:rsid w:val="790564FC"/>
    <w:rsid w:val="792C2FFF"/>
    <w:rsid w:val="797B740B"/>
    <w:rsid w:val="79FA7D6B"/>
    <w:rsid w:val="7AE6441B"/>
    <w:rsid w:val="7B673E03"/>
    <w:rsid w:val="7BBFA558"/>
    <w:rsid w:val="7BCE0495"/>
    <w:rsid w:val="7BDD800C"/>
    <w:rsid w:val="7C8D7677"/>
    <w:rsid w:val="7C93074A"/>
    <w:rsid w:val="7D959CC6"/>
    <w:rsid w:val="7E23DB25"/>
    <w:rsid w:val="7E279081"/>
    <w:rsid w:val="7F46F411"/>
    <w:rsid w:val="7FCBE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45433276-F253-4F5E-824A-3E1AF7D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761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20BF6"/>
  </w:style>
  <w:style w:type="paragraph" w:styleId="Fuzeile">
    <w:name w:val="footer"/>
    <w:basedOn w:val="Standard"/>
    <w:link w:val="FuzeileZchn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BF6"/>
  </w:style>
  <w:style w:type="paragraph" w:customStyle="1" w:styleId="DocuHead">
    <w:name w:val="DocuHead"/>
    <w:basedOn w:val="berschrift2"/>
    <w:autoRedefine/>
    <w:rsid w:val="0053152D"/>
    <w:pPr>
      <w:keepLines w:val="0"/>
      <w:tabs>
        <w:tab w:val="left" w:pos="1134"/>
      </w:tabs>
      <w:spacing w:before="60" w:after="60" w:line="360" w:lineRule="auto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Textkrper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076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0761D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6E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A4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0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C437CF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B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837D630-8806-4C5E-8806-F7E080C69C1C}">
    <t:Anchor>
      <t:Comment id="612577392"/>
    </t:Anchor>
    <t:History>
      <t:Event id="{1E1712B4-14F0-4A51-AF42-5988C1936ADD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Create/>
      </t:Event>
      <t:Event id="{D8E14AE8-900C-49F3-8D55-FD8ADD956801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Assign userId="S::AEberhardt@dtswiss.com::0cc215e7-e87b-43bf-8f12-4895328b8ddf" userProvider="AD" userName="Eberhardt Arnaud  DT Swiss AG"/>
      </t:Event>
      <t:Event id="{539F7173-4A43-47B9-9708-7A79F79B4420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SetTitle title="Hi @Eberhardt Arnaud DT Swiss AG please fix this"/>
      </t:Event>
      <t:Event id="{C7319A81-AA29-40BB-98DD-FCA6FC037C72}" time="2023-10-10T13:51:09.105Z">
        <t:Attribution userId="S::aeberhardt@dtswiss.com::0cc215e7-e87b-43bf-8f12-4895328b8ddf" userProvider="AD" userName="Eberhardt Arnaud | DT Swiss AG"/>
        <t:Progress percentComplete="100"/>
      </t:Event>
    </t:History>
  </t:Task>
  <t:Task id="{70498509-C542-4888-BE95-13C18C305191}">
    <t:Anchor>
      <t:Comment id="1838863848"/>
    </t:Anchor>
    <t:History>
      <t:Event id="{6CC4A1B0-CD71-43C2-A572-57A97E88CFC7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Create/>
      </t:Event>
      <t:Event id="{2679A5E8-A3CB-4C86-8272-C76D0D14DB49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Assign userId="S::AEberhardt@dtswiss.com::0cc215e7-e87b-43bf-8f12-4895328b8ddf" userProvider="AD" userName="Eberhardt Arnaud  DT Swiss AG"/>
      </t:Event>
      <t:Event id="{71DFC0FB-7B15-4781-A6F6-C3B73917E429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SetTitle title="@Eberhardt Arnaud DT Swiss AG Given our discussion last week, please make this change also throughout the media kit."/>
      </t:Event>
      <t:Event id="{DE941F4A-87B7-4F1B-A195-13C1F7BC9E04}" time="2023-10-10T13:51:32.609Z">
        <t:Attribution userId="S::aeberhardt@dtswiss.com::0cc215e7-e87b-43bf-8f12-4895328b8ddf" userProvider="AD" userName="Eberhardt Arnaud | DT Swiss AG"/>
        <t:Progress percentComplete="100"/>
      </t:Event>
    </t:History>
  </t:Task>
  <t:Task id="{B0E9E49D-473F-4591-90E6-96A6B5CDD705}">
    <t:Anchor>
      <t:Comment id="1588609241"/>
    </t:Anchor>
    <t:History>
      <t:Event id="{EF177BDF-54DA-41C8-94DB-EEA67C60743D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Create/>
      </t:Event>
      <t:Event id="{99431E5F-7544-455C-9354-AAFBD0F5E0CF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Assign userId="S::AEberhardt@dtswiss.com::0cc215e7-e87b-43bf-8f12-4895328b8ddf" userProvider="AD" userName="Eberhardt Arnaud  DT Swiss AG"/>
      </t:Event>
      <t:Event id="{BC00C1DD-1730-4E1C-A88D-8F7A666D7004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SetTitle title="@Eberhardt Arnaud DT Swiss AG this should be the overview page, no?"/>
      </t:Event>
    </t:History>
  </t:Task>
  <t:Task id="{7CE87BEC-9120-424B-9BA1-00D26ACBE06C}">
    <t:Anchor>
      <t:Comment id="322249259"/>
    </t:Anchor>
    <t:History>
      <t:Event id="{66D75E62-292A-4F2D-839B-7BD533A83D62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Create/>
      </t:Event>
      <t:Event id="{84176CDF-DCF6-437F-A760-7B266AE0822F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Assign userId="S::AEberhardt@dtswiss.com::0cc215e7-e87b-43bf-8f12-4895328b8ddf" userProvider="AD" userName="Eberhardt Arnaud | DT Swiss AG"/>
      </t:Event>
      <t:Event id="{89C5131B-230B-4D0F-A063-E1EC6EA3E0E1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SetTitle title="@Eberhardt Arnaud | DT Swiss AG Didn't we have &quot;layer-by-layer&quot; here at the top? Can you put the original back in please. Then I will fix it"/>
      </t:Event>
      <t:Event id="{090139DF-B54A-414E-B092-FF2C5B4A4751}" time="2024-02-08T07:06:15.814Z">
        <t:Attribution userId="S::aeberhardt@dtswiss.com::0cc215e7-e87b-43bf-8f12-4895328b8ddf" userProvider="AD" userName="Eberhardt Arnaud | DT Swiss AG"/>
        <t:Progress percentComplete="100"/>
      </t:Event>
      <t:Event id="{69E1DC3D-A138-4709-926A-B3E8C7334AE2}" time="2024-02-08T10:23:02.458Z">
        <t:Attribution userId="S::amarusarz@dtswiss.com::6fe2c153-8a1f-4b8a-a9b8-84cdbb06abf4" userProvider="AD" userName="Marusarz Alyssa | DT Swiss AG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  <UserInfo>
        <DisplayName>Henig Andreas | DT Swiss AG</DisplayName>
        <AccountId>319</AccountId>
        <AccountType/>
      </UserInfo>
      <UserInfo>
        <DisplayName>Marusarz Alyssa | DT Swiss AG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e7fd9eaa-c8b1-4f41-bbcb-2bee68a8c12b"/>
    <ds:schemaRef ds:uri="af6197b0-4c8f-46b2-972d-3a691143cba3"/>
    <ds:schemaRef ds:uri="6587a38c-f1de-454e-b6dd-97fdc9ec0937"/>
    <ds:schemaRef ds:uri="8bd818bb-685b-4fde-8d4e-efe8814d6791"/>
    <ds:schemaRef ds:uri="87554e4f-bd8a-4399-814b-432259e465a9"/>
  </ds:schemaRefs>
</ds:datastoreItem>
</file>

<file path=customXml/itemProps3.xml><?xml version="1.0" encoding="utf-8"?>
<ds:datastoreItem xmlns:ds="http://schemas.openxmlformats.org/officeDocument/2006/customXml" ds:itemID="{EABE6702-BAC9-42FF-8E87-1DD62C11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ED0E7-4FE4-4242-B580-7DE59B13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240</cp:revision>
  <dcterms:created xsi:type="dcterms:W3CDTF">2023-09-05T05:48:00Z</dcterms:created>
  <dcterms:modified xsi:type="dcterms:W3CDTF">2024-11-07T14:48:00Z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9cf7129361655945d8e104acc7f44678c3e42a87d26b20a640c46fd6aebac217</vt:lpwstr>
  </property>
</Properties>
</file>