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028C8" w14:textId="057799B2" w:rsidR="00CA2D10" w:rsidRPr="009A1E31" w:rsidRDefault="006F5D03">
      <w:pPr>
        <w:rPr>
          <w:rFonts w:ascii="DIN for DT" w:hAnsi="DIN for DT"/>
          <w:bCs/>
          <w:noProof/>
        </w:rPr>
      </w:pPr>
      <w:r w:rsidRPr="009A1E31">
        <w:rPr>
          <w:rFonts w:ascii="DIN for DT" w:hAnsi="DIN for DT"/>
          <w:bCs/>
          <w:noProof/>
        </w:rPr>
        <w:t>Reborn lighter, rise faster</w:t>
      </w:r>
    </w:p>
    <w:p w14:paraId="2AB2E0F5" w14:textId="77777777" w:rsidR="00E40EEE" w:rsidRPr="009A1E31" w:rsidRDefault="00E40EEE" w:rsidP="001E269A">
      <w:pPr>
        <w:rPr>
          <w:rFonts w:ascii="DIN for DT" w:hAnsi="DIN for DT"/>
          <w:bCs/>
          <w:noProof/>
        </w:rPr>
      </w:pPr>
    </w:p>
    <w:p w14:paraId="332900D6" w14:textId="77777777" w:rsidR="0021746A" w:rsidRPr="0021746A" w:rsidRDefault="0021746A" w:rsidP="0021746A">
      <w:pPr>
        <w:rPr>
          <w:rFonts w:ascii="DIN for DT" w:hAnsi="DIN for DT"/>
          <w:bCs/>
          <w:noProof/>
          <w:lang w:val="pl-PL"/>
        </w:rPr>
      </w:pPr>
      <w:r w:rsidRPr="0021746A">
        <w:rPr>
          <w:rFonts w:ascii="DIN for DT" w:hAnsi="DIN for DT"/>
          <w:lang w:val="pl-PL"/>
        </w:rPr>
        <w:t xml:space="preserve">Nasza linia ARC osiąga nowe szczyty </w:t>
      </w:r>
    </w:p>
    <w:p w14:paraId="3ACB647B" w14:textId="77777777" w:rsidR="00645601" w:rsidRPr="0021746A" w:rsidRDefault="00645601" w:rsidP="00645601">
      <w:pPr>
        <w:rPr>
          <w:rFonts w:ascii="DIN for DT" w:hAnsi="DIN for DT"/>
          <w:bCs/>
          <w:noProof/>
          <w:lang w:val="pl-PL"/>
        </w:rPr>
      </w:pPr>
    </w:p>
    <w:p w14:paraId="1EC68DCB" w14:textId="36ABFDEE" w:rsidR="00A66F20" w:rsidRDefault="0021746A" w:rsidP="00390F4F">
      <w:pPr>
        <w:rPr>
          <w:rFonts w:ascii="DIN for DT" w:hAnsi="DIN for DT"/>
          <w:bCs/>
          <w:lang w:val="pl-PL"/>
        </w:rPr>
      </w:pPr>
      <w:r w:rsidRPr="0021746A">
        <w:rPr>
          <w:rFonts w:ascii="DIN for DT" w:hAnsi="DIN for DT"/>
          <w:bCs/>
          <w:lang w:val="pl-PL"/>
        </w:rPr>
        <w:t>Linia ARC została stworzona dla naszych najszybszych, aerodynamicznie zoptymalizowanych kół szosowych.   Dzięki drugiej generacji, po raz kolejny udało nam się ustanowić nowe standardy w dziedzinie aerodynamiki, a w krótkim czasie całą gamę uzupełniło koło ARC DISC. Teraz DT Swiss wita ARC 1100 DICUT 38, stworzone, aby wspierać tych, którzy chcą zdominować górskie etapy. Dzięki nowo opracowanemu układowi włókien karbonowych i wysokości obręczy wynoszącej 38 mm, koło to nie tylko zdobywa tytuł najlżejszego koła w naszej linii ARC, ale dzięki starannej optymalizacji aerodynamicznej obiecuje również szybki wjazd na szczyt.</w:t>
      </w:r>
    </w:p>
    <w:p w14:paraId="38BF8FDF" w14:textId="77777777" w:rsidR="0021746A" w:rsidRPr="0021746A" w:rsidRDefault="0021746A" w:rsidP="00390F4F">
      <w:pPr>
        <w:rPr>
          <w:rFonts w:ascii="DIN for DT" w:hAnsi="DIN for DT" w:hint="eastAsia"/>
          <w:bCs/>
          <w:lang w:val="pl-PL"/>
        </w:rPr>
      </w:pPr>
    </w:p>
    <w:p w14:paraId="10904FAB" w14:textId="77777777" w:rsidR="00E21FBB" w:rsidRPr="00E21FBB" w:rsidRDefault="00E21FBB" w:rsidP="00E21FBB">
      <w:pPr>
        <w:rPr>
          <w:rFonts w:ascii="DT Swiss Corporate Light" w:eastAsia="MS Mincho" w:hAnsi="DT Swiss Corporate Light"/>
          <w:szCs w:val="24"/>
          <w:lang w:val="pl-PL"/>
        </w:rPr>
      </w:pPr>
      <w:r w:rsidRPr="00E21FBB">
        <w:rPr>
          <w:rFonts w:ascii="DT Swiss Corporate Light" w:eastAsia="MS Mincho" w:hAnsi="DT Swiss Corporate Light"/>
          <w:szCs w:val="24"/>
          <w:lang w:val="pl-PL"/>
        </w:rPr>
        <w:t xml:space="preserve">Osiąganie nowych szczytów  </w:t>
      </w:r>
    </w:p>
    <w:p w14:paraId="63B13E58" w14:textId="0B4D034E" w:rsidR="004A4ED5" w:rsidRPr="00E21FBB" w:rsidRDefault="00E21FBB" w:rsidP="00E21FBB">
      <w:pPr>
        <w:rPr>
          <w:rFonts w:ascii="DT Swiss Corporate Light" w:eastAsia="MS Mincho" w:hAnsi="DT Swiss Corporate Light"/>
          <w:szCs w:val="24"/>
          <w:lang w:val="pl-PL"/>
        </w:rPr>
      </w:pPr>
      <w:r w:rsidRPr="00E21FBB">
        <w:rPr>
          <w:rFonts w:ascii="DT Swiss Corporate Light" w:eastAsia="MS Mincho" w:hAnsi="DT Swiss Corporate Light"/>
          <w:szCs w:val="24"/>
          <w:lang w:val="pl-PL"/>
        </w:rPr>
        <w:t>Dane z tunelu aerodynamicznego</w:t>
      </w:r>
    </w:p>
    <w:p w14:paraId="2985CE31" w14:textId="77777777" w:rsidR="00E21FBB" w:rsidRPr="00E21FBB" w:rsidRDefault="00E21FBB" w:rsidP="00E21FBB">
      <w:pPr>
        <w:rPr>
          <w:rFonts w:ascii="DIN for DT" w:hAnsi="DIN for DT"/>
          <w:bCs/>
          <w:lang w:val="pl-PL"/>
        </w:rPr>
      </w:pPr>
    </w:p>
    <w:p w14:paraId="48FE2871" w14:textId="77777777" w:rsidR="00373C13" w:rsidRPr="00373C13" w:rsidRDefault="00373C13" w:rsidP="00373C13">
      <w:pPr>
        <w:rPr>
          <w:rFonts w:ascii="DT Swiss Corporate Light" w:eastAsia="MS Mincho" w:hAnsi="DT Swiss Corporate Light"/>
          <w:lang w:val="pl-PL"/>
        </w:rPr>
      </w:pPr>
      <w:r w:rsidRPr="00373C13">
        <w:rPr>
          <w:rFonts w:ascii="DT Swiss Corporate Light" w:eastAsia="MS Mincho" w:hAnsi="DT Swiss Corporate Light"/>
          <w:lang w:val="pl-PL"/>
        </w:rPr>
        <w:t xml:space="preserve">Osiąganie nowych szczytów </w:t>
      </w:r>
    </w:p>
    <w:p w14:paraId="596248A5" w14:textId="77777777" w:rsidR="00373C13" w:rsidRPr="00373C13" w:rsidRDefault="00373C13" w:rsidP="00373C13">
      <w:pPr>
        <w:rPr>
          <w:rFonts w:ascii="DT Swiss Corporate Light" w:eastAsia="MS Mincho" w:hAnsi="DT Swiss Corporate Light"/>
          <w:lang w:val="pl-PL"/>
        </w:rPr>
      </w:pPr>
      <w:r w:rsidRPr="00373C13">
        <w:rPr>
          <w:rFonts w:ascii="DT Swiss Corporate Light" w:eastAsia="MS Mincho" w:hAnsi="DT Swiss Corporate Light"/>
          <w:lang w:val="pl-PL"/>
        </w:rPr>
        <w:t xml:space="preserve">Nowa obręcz o wysokości 38 mm sprawia, że jest to najniższy profil w naszej ofercie ARC, a przy wadze 1292 g również najlżejszy. Podczas szybkich podjazdów, gdy liczy się każda sekunda, oszczędność cennych gramów wraz ze zoptymalizowanym aerodynamicznie kształtem obręczy będą kluczowymi składnikami, aby dostać się na szczyt. </w:t>
      </w:r>
    </w:p>
    <w:p w14:paraId="2A89DABA" w14:textId="77777777" w:rsidR="00373C13" w:rsidRPr="00373C13" w:rsidRDefault="00373C13" w:rsidP="00373C13">
      <w:pPr>
        <w:rPr>
          <w:rFonts w:ascii="DT Swiss Corporate Light" w:eastAsia="MS Mincho" w:hAnsi="DT Swiss Corporate Light"/>
          <w:lang w:val="pl-PL"/>
        </w:rPr>
      </w:pPr>
      <w:r w:rsidRPr="00373C13">
        <w:rPr>
          <w:rFonts w:ascii="DT Swiss Corporate Light" w:eastAsia="MS Mincho" w:hAnsi="DT Swiss Corporate Light"/>
          <w:lang w:val="pl-PL"/>
        </w:rPr>
        <w:t xml:space="preserve">Idealny punkt </w:t>
      </w:r>
    </w:p>
    <w:p w14:paraId="0598E3EC" w14:textId="77777777" w:rsidR="00373C13" w:rsidRPr="00373C13" w:rsidRDefault="00373C13" w:rsidP="00373C13">
      <w:pPr>
        <w:rPr>
          <w:rFonts w:ascii="DT Swiss Corporate Light" w:eastAsia="MS Mincho" w:hAnsi="DT Swiss Corporate Light"/>
          <w:lang w:val="pl-PL"/>
        </w:rPr>
      </w:pPr>
      <w:r w:rsidRPr="00373C13">
        <w:rPr>
          <w:rFonts w:ascii="DT Swiss Corporate Light" w:eastAsia="MS Mincho" w:hAnsi="DT Swiss Corporate Light"/>
          <w:lang w:val="pl-PL"/>
        </w:rPr>
        <w:t xml:space="preserve">W procesie tworzenia najlepszego zestawu kół do wspinaczki, postanowiliśmy znaleźć optymalną równowagę między aerodynamiką a wagą. Jest to trudne zadanie, ponieważ redukcja wagi i optymalizacja aerodynamiczna są odwrotnie skorelowane: bezpośrednim sposobem na zmniejszenie wagi obręczy jest zmniejszenie jej wysokości, ale zwiększa to opór powietrza. 38 mm okazało się naszym rozwiązaniem, ponieważ ta wysokość obręczy pozwoliła nam przełamać barierę 1300 g dla lekkich kół, zachowując jednocześnie cenną optymalizację aerodynamiczną. </w:t>
      </w:r>
    </w:p>
    <w:p w14:paraId="556C79BF" w14:textId="77777777" w:rsidR="00373C13" w:rsidRPr="00373C13" w:rsidRDefault="00373C13" w:rsidP="00373C13">
      <w:pPr>
        <w:rPr>
          <w:rFonts w:ascii="DT Swiss Corporate Light" w:eastAsia="MS Mincho" w:hAnsi="DT Swiss Corporate Light"/>
          <w:lang w:val="pl-PL"/>
        </w:rPr>
      </w:pPr>
      <w:r w:rsidRPr="00373C13">
        <w:rPr>
          <w:rFonts w:ascii="DT Swiss Corporate Light" w:eastAsia="MS Mincho" w:hAnsi="DT Swiss Corporate Light"/>
          <w:lang w:val="pl-PL"/>
        </w:rPr>
        <w:t>Docenione przez profesjonalistów</w:t>
      </w:r>
    </w:p>
    <w:p w14:paraId="3D878A40" w14:textId="77777777" w:rsidR="00373C13" w:rsidRPr="00373C13" w:rsidRDefault="00373C13" w:rsidP="00373C13">
      <w:pPr>
        <w:rPr>
          <w:rFonts w:ascii="DT Swiss Corporate Light" w:eastAsia="MS Mincho" w:hAnsi="DT Swiss Corporate Light"/>
          <w:lang w:val="pl-PL"/>
        </w:rPr>
      </w:pPr>
      <w:r w:rsidRPr="00373C13">
        <w:rPr>
          <w:rFonts w:ascii="DT Swiss Corporate Light" w:eastAsia="MS Mincho" w:hAnsi="DT Swiss Corporate Light"/>
          <w:lang w:val="pl-PL"/>
        </w:rPr>
        <w:t xml:space="preserve">Dwa profesjonalne zespoły, Tudor Pro </w:t>
      </w:r>
      <w:proofErr w:type="spellStart"/>
      <w:r w:rsidRPr="00373C13">
        <w:rPr>
          <w:rFonts w:ascii="DT Swiss Corporate Light" w:eastAsia="MS Mincho" w:hAnsi="DT Swiss Corporate Light"/>
          <w:lang w:val="pl-PL"/>
        </w:rPr>
        <w:t>Cycling</w:t>
      </w:r>
      <w:proofErr w:type="spellEnd"/>
      <w:r w:rsidRPr="00373C13">
        <w:rPr>
          <w:rFonts w:ascii="DT Swiss Corporate Light" w:eastAsia="MS Mincho" w:hAnsi="DT Swiss Corporate Light"/>
          <w:lang w:val="pl-PL"/>
        </w:rPr>
        <w:t xml:space="preserve"> i Uno-X </w:t>
      </w:r>
      <w:proofErr w:type="spellStart"/>
      <w:r w:rsidRPr="00373C13">
        <w:rPr>
          <w:rFonts w:ascii="DT Swiss Corporate Light" w:eastAsia="MS Mincho" w:hAnsi="DT Swiss Corporate Light"/>
          <w:lang w:val="pl-PL"/>
        </w:rPr>
        <w:t>Mobility</w:t>
      </w:r>
      <w:proofErr w:type="spellEnd"/>
      <w:r w:rsidRPr="00373C13">
        <w:rPr>
          <w:rFonts w:ascii="DT Swiss Corporate Light" w:eastAsia="MS Mincho" w:hAnsi="DT Swiss Corporate Light"/>
          <w:lang w:val="pl-PL"/>
        </w:rPr>
        <w:t xml:space="preserve">, jeździły i testowały ARC 1100 DICUT 38 w ramach przygotowań do wyścigów Grand Tours.  Nowe koło ARC 1100 DICUT 38 będzie ich wyborem, podczas górskich etapów , jak również jednodniowych wyścigów z dużą ilością podjazdów. Kolarze doceniają lekkość kół na podjazdach, jednocześnie czując kontrolę i prędkość zapewnianą przez koła na zjazdach. </w:t>
      </w:r>
    </w:p>
    <w:p w14:paraId="13CF8861" w14:textId="77777777" w:rsidR="00373C13" w:rsidRPr="00373C13" w:rsidRDefault="00373C13" w:rsidP="00373C13">
      <w:pPr>
        <w:rPr>
          <w:rFonts w:ascii="DT Swiss Corporate Light" w:eastAsia="MS Mincho" w:hAnsi="DT Swiss Corporate Light"/>
          <w:lang w:val="pl-PL"/>
        </w:rPr>
      </w:pPr>
    </w:p>
    <w:p w14:paraId="1BAF9D86" w14:textId="77777777" w:rsidR="00373C13" w:rsidRPr="00373C13" w:rsidRDefault="00373C13" w:rsidP="00373C13">
      <w:pPr>
        <w:rPr>
          <w:rFonts w:ascii="DT Swiss Corporate Light" w:eastAsia="MS Mincho" w:hAnsi="DT Swiss Corporate Light"/>
          <w:lang w:val="pl-PL"/>
        </w:rPr>
      </w:pPr>
      <w:r w:rsidRPr="00373C13">
        <w:rPr>
          <w:rFonts w:ascii="DT Swiss Corporate Light" w:eastAsia="MS Mincho" w:hAnsi="DT Swiss Corporate Light"/>
          <w:lang w:val="pl-PL"/>
        </w:rPr>
        <w:t>Dane z tunelu aerodynamicznego:</w:t>
      </w:r>
    </w:p>
    <w:p w14:paraId="3B3ADE91" w14:textId="77777777" w:rsidR="00373C13" w:rsidRPr="00373C13" w:rsidRDefault="00373C13" w:rsidP="00373C13">
      <w:pPr>
        <w:rPr>
          <w:rFonts w:ascii="DT Swiss Corporate Light" w:eastAsia="MS Mincho" w:hAnsi="DT Swiss Corporate Light"/>
          <w:lang w:val="pl-PL"/>
        </w:rPr>
      </w:pPr>
      <w:r w:rsidRPr="00373C13">
        <w:rPr>
          <w:rFonts w:ascii="DT Swiss Corporate Light" w:eastAsia="MS Mincho" w:hAnsi="DT Swiss Corporate Light"/>
          <w:lang w:val="pl-PL"/>
        </w:rPr>
        <w:lastRenderedPageBreak/>
        <w:t>ARC 1100 DICUT 38 w por. z ARC 50</w:t>
      </w:r>
    </w:p>
    <w:p w14:paraId="5C79460D" w14:textId="77777777" w:rsidR="00373C13" w:rsidRPr="00373C13" w:rsidRDefault="00373C13" w:rsidP="00373C13">
      <w:pPr>
        <w:rPr>
          <w:rFonts w:ascii="DT Swiss Corporate Light" w:eastAsia="MS Mincho" w:hAnsi="DT Swiss Corporate Light"/>
          <w:lang w:val="pl-PL"/>
        </w:rPr>
      </w:pPr>
      <w:r w:rsidRPr="00373C13">
        <w:rPr>
          <w:rFonts w:ascii="DT Swiss Corporate Light" w:eastAsia="MS Mincho" w:hAnsi="DT Swiss Corporate Light"/>
          <w:lang w:val="pl-PL"/>
        </w:rPr>
        <w:t xml:space="preserve">Mniejsza wysokość obręczy ARC 1100 DICUT 38 powoduje nieco większy opór aerodynamiczny, ale mniejszą wagę w porównaniu z większą wysokością obręczy ARC 1100 DICUT 50. Optymalizacja aerodynamiczna będzie działać na twoją korzyść podczas szybkich podjazdów, zjazdów i płaskich odcinków, a niewielka waga zmieni zasady gry, jeśli chodzi o strome podjazdy. </w:t>
      </w:r>
    </w:p>
    <w:p w14:paraId="338157B6" w14:textId="77777777" w:rsidR="00373C13" w:rsidRPr="00373C13" w:rsidRDefault="00373C13" w:rsidP="00373C13">
      <w:pPr>
        <w:rPr>
          <w:rFonts w:ascii="DT Swiss Corporate Light" w:eastAsia="MS Mincho" w:hAnsi="DT Swiss Corporate Light"/>
          <w:lang w:val="pl-PL"/>
        </w:rPr>
      </w:pPr>
      <w:r w:rsidRPr="00373C13">
        <w:rPr>
          <w:rFonts w:ascii="DT Swiss Corporate Light" w:eastAsia="MS Mincho" w:hAnsi="DT Swiss Corporate Light"/>
          <w:lang w:val="pl-PL"/>
        </w:rPr>
        <w:t>ARC 1100 DICUT 38 w por. z innymi markami</w:t>
      </w:r>
    </w:p>
    <w:p w14:paraId="040EA5AE" w14:textId="77777777" w:rsidR="00373C13" w:rsidRPr="00373C13" w:rsidRDefault="00373C13" w:rsidP="00373C13">
      <w:pPr>
        <w:rPr>
          <w:rFonts w:ascii="DT Swiss Corporate Light" w:eastAsia="MS Mincho" w:hAnsi="DT Swiss Corporate Light"/>
          <w:lang w:val="pl-PL"/>
        </w:rPr>
      </w:pPr>
      <w:r w:rsidRPr="00373C13">
        <w:rPr>
          <w:rFonts w:ascii="DT Swiss Corporate Light" w:eastAsia="MS Mincho" w:hAnsi="DT Swiss Corporate Light"/>
          <w:lang w:val="pl-PL"/>
        </w:rPr>
        <w:t>Badania w tunelu aerodynamicznym potwierdziły przewagę naszych rozwiązań nad kołami innych marek. Dzięki najniższym wartościom oporu powietrza zmierzonym w tych testach, jasne jest, że nowe koło ARC 1100 DICUT 38 będzie kluczowym dodatkiem do Twojego wymarzonego roweru, a jego optymalizacja aerodynamiczna pozwoli Ci zaoszczędzić ważne sekundy w drodze na szczyt.</w:t>
      </w:r>
    </w:p>
    <w:p w14:paraId="0E5CB17E" w14:textId="40F6BF68" w:rsidR="006F5D03" w:rsidRPr="00373C13" w:rsidRDefault="00373C13" w:rsidP="00373C13">
      <w:pPr>
        <w:rPr>
          <w:rFonts w:ascii="DT Swiss Corporate Light" w:hAnsi="DT Swiss Corporate Light"/>
          <w:bCs/>
          <w:lang w:val="pl-PL"/>
        </w:rPr>
      </w:pPr>
      <w:r w:rsidRPr="00373C13">
        <w:rPr>
          <w:rFonts w:ascii="DT Swiss Corporate Light" w:eastAsia="MS Mincho" w:hAnsi="DT Swiss Corporate Light"/>
          <w:lang w:val="pl-PL"/>
        </w:rPr>
        <w:t>Wszystkie pomiary wykonano z wykorzystaniem opon Continental GP 5000 S TR 25 c przy prędkości 45 km/h.</w:t>
      </w:r>
    </w:p>
    <w:sectPr w:rsidR="006F5D03" w:rsidRPr="00373C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03DF7" w14:textId="77777777" w:rsidR="006F24E0" w:rsidRDefault="006F24E0" w:rsidP="0091051A">
      <w:pPr>
        <w:spacing w:after="0" w:line="240" w:lineRule="auto"/>
      </w:pPr>
      <w:r>
        <w:separator/>
      </w:r>
    </w:p>
  </w:endnote>
  <w:endnote w:type="continuationSeparator" w:id="0">
    <w:p w14:paraId="1117780D" w14:textId="77777777" w:rsidR="006F24E0" w:rsidRDefault="006F24E0" w:rsidP="00910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DIN for DT">
    <w:altName w:val="Calibri"/>
    <w:panose1 w:val="02000503040000020003"/>
    <w:charset w:val="00"/>
    <w:family w:val="auto"/>
    <w:pitch w:val="variable"/>
    <w:sig w:usb0="A00002FF" w:usb1="4000A47B" w:usb2="00000000" w:usb3="00000000" w:csb0="0000019F" w:csb1="00000000"/>
  </w:font>
  <w:font w:name="DT Swiss Corporate Light">
    <w:panose1 w:val="00000400000000000000"/>
    <w:charset w:val="00"/>
    <w:family w:val="auto"/>
    <w:pitch w:val="variable"/>
    <w:sig w:usb0="20000007" w:usb1="00000000"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8F1FA" w14:textId="77777777" w:rsidR="006F24E0" w:rsidRDefault="006F24E0" w:rsidP="0091051A">
      <w:pPr>
        <w:spacing w:after="0" w:line="240" w:lineRule="auto"/>
      </w:pPr>
      <w:r>
        <w:separator/>
      </w:r>
    </w:p>
  </w:footnote>
  <w:footnote w:type="continuationSeparator" w:id="0">
    <w:p w14:paraId="39A29467" w14:textId="77777777" w:rsidR="006F24E0" w:rsidRDefault="006F24E0" w:rsidP="0091051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A29"/>
    <w:rsid w:val="00034096"/>
    <w:rsid w:val="00036106"/>
    <w:rsid w:val="0009789F"/>
    <w:rsid w:val="00121F3C"/>
    <w:rsid w:val="00175B3A"/>
    <w:rsid w:val="001E269A"/>
    <w:rsid w:val="001F3EE6"/>
    <w:rsid w:val="0021746A"/>
    <w:rsid w:val="00225708"/>
    <w:rsid w:val="002A6A1C"/>
    <w:rsid w:val="003065E2"/>
    <w:rsid w:val="003254A6"/>
    <w:rsid w:val="00373C13"/>
    <w:rsid w:val="00390F4F"/>
    <w:rsid w:val="004A4ED5"/>
    <w:rsid w:val="0054637B"/>
    <w:rsid w:val="005771E7"/>
    <w:rsid w:val="00606628"/>
    <w:rsid w:val="00645601"/>
    <w:rsid w:val="00675A43"/>
    <w:rsid w:val="006B4E95"/>
    <w:rsid w:val="006F24E0"/>
    <w:rsid w:val="006F5D03"/>
    <w:rsid w:val="0074091A"/>
    <w:rsid w:val="00847893"/>
    <w:rsid w:val="0085639F"/>
    <w:rsid w:val="00895A29"/>
    <w:rsid w:val="0090158F"/>
    <w:rsid w:val="0091051A"/>
    <w:rsid w:val="009340BB"/>
    <w:rsid w:val="00987E1E"/>
    <w:rsid w:val="009A1E31"/>
    <w:rsid w:val="00A20042"/>
    <w:rsid w:val="00A463C3"/>
    <w:rsid w:val="00A66F20"/>
    <w:rsid w:val="00A67E92"/>
    <w:rsid w:val="00A93A86"/>
    <w:rsid w:val="00B43FAC"/>
    <w:rsid w:val="00BF2E3A"/>
    <w:rsid w:val="00C24DBA"/>
    <w:rsid w:val="00C54965"/>
    <w:rsid w:val="00C742D7"/>
    <w:rsid w:val="00C933EF"/>
    <w:rsid w:val="00CA2D10"/>
    <w:rsid w:val="00D36012"/>
    <w:rsid w:val="00DD1342"/>
    <w:rsid w:val="00E014C9"/>
    <w:rsid w:val="00E21FBB"/>
    <w:rsid w:val="00E40EEE"/>
    <w:rsid w:val="00EF1C2D"/>
    <w:rsid w:val="00F0188E"/>
    <w:rsid w:val="00F55D9A"/>
    <w:rsid w:val="00F75ADB"/>
    <w:rsid w:val="00F82771"/>
  </w:rsids>
  <m:mathPr>
    <m:mathFont m:val="Cambria Math"/>
    <m:brkBin m:val="before"/>
    <m:brkBinSub m:val="--"/>
    <m:smallFrac m:val="0"/>
    <m:dispDef/>
    <m:lMargin m:val="0"/>
    <m:rMargin m:val="0"/>
    <m:defJc m:val="centerGroup"/>
    <m:wrapIndent m:val="1440"/>
    <m:intLim m:val="subSup"/>
    <m:naryLim m:val="undOvr"/>
  </m:mathPr>
  <w:themeFontLang w:val="de-CH"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6DA2A0"/>
  <w15:chartTrackingRefBased/>
  <w15:docId w15:val="{1342E69C-84F8-4C30-87B2-1B35EB4C7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de-CH" w:eastAsia="zh-TW"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1051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1051A"/>
  </w:style>
  <w:style w:type="paragraph" w:styleId="Fuzeile">
    <w:name w:val="footer"/>
    <w:basedOn w:val="Standard"/>
    <w:link w:val="FuzeileZchn"/>
    <w:uiPriority w:val="99"/>
    <w:unhideWhenUsed/>
    <w:rsid w:val="0091051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105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860447">
      <w:bodyDiv w:val="1"/>
      <w:marLeft w:val="0"/>
      <w:marRight w:val="0"/>
      <w:marTop w:val="0"/>
      <w:marBottom w:val="0"/>
      <w:divBdr>
        <w:top w:val="none" w:sz="0" w:space="0" w:color="auto"/>
        <w:left w:val="none" w:sz="0" w:space="0" w:color="auto"/>
        <w:bottom w:val="none" w:sz="0" w:space="0" w:color="auto"/>
        <w:right w:val="none" w:sz="0" w:space="0" w:color="auto"/>
      </w:divBdr>
    </w:div>
    <w:div w:id="327952639">
      <w:bodyDiv w:val="1"/>
      <w:marLeft w:val="0"/>
      <w:marRight w:val="0"/>
      <w:marTop w:val="0"/>
      <w:marBottom w:val="0"/>
      <w:divBdr>
        <w:top w:val="none" w:sz="0" w:space="0" w:color="auto"/>
        <w:left w:val="none" w:sz="0" w:space="0" w:color="auto"/>
        <w:bottom w:val="none" w:sz="0" w:space="0" w:color="auto"/>
        <w:right w:val="none" w:sz="0" w:space="0" w:color="auto"/>
      </w:divBdr>
    </w:div>
    <w:div w:id="656690099">
      <w:bodyDiv w:val="1"/>
      <w:marLeft w:val="0"/>
      <w:marRight w:val="0"/>
      <w:marTop w:val="0"/>
      <w:marBottom w:val="0"/>
      <w:divBdr>
        <w:top w:val="none" w:sz="0" w:space="0" w:color="auto"/>
        <w:left w:val="none" w:sz="0" w:space="0" w:color="auto"/>
        <w:bottom w:val="none" w:sz="0" w:space="0" w:color="auto"/>
        <w:right w:val="none" w:sz="0" w:space="0" w:color="auto"/>
      </w:divBdr>
    </w:div>
    <w:div w:id="795831979">
      <w:bodyDiv w:val="1"/>
      <w:marLeft w:val="0"/>
      <w:marRight w:val="0"/>
      <w:marTop w:val="0"/>
      <w:marBottom w:val="0"/>
      <w:divBdr>
        <w:top w:val="none" w:sz="0" w:space="0" w:color="auto"/>
        <w:left w:val="none" w:sz="0" w:space="0" w:color="auto"/>
        <w:bottom w:val="none" w:sz="0" w:space="0" w:color="auto"/>
        <w:right w:val="none" w:sz="0" w:space="0" w:color="auto"/>
      </w:divBdr>
    </w:div>
    <w:div w:id="842741962">
      <w:bodyDiv w:val="1"/>
      <w:marLeft w:val="0"/>
      <w:marRight w:val="0"/>
      <w:marTop w:val="0"/>
      <w:marBottom w:val="0"/>
      <w:divBdr>
        <w:top w:val="none" w:sz="0" w:space="0" w:color="auto"/>
        <w:left w:val="none" w:sz="0" w:space="0" w:color="auto"/>
        <w:bottom w:val="none" w:sz="0" w:space="0" w:color="auto"/>
        <w:right w:val="none" w:sz="0" w:space="0" w:color="auto"/>
      </w:divBdr>
    </w:div>
    <w:div w:id="1109013296">
      <w:bodyDiv w:val="1"/>
      <w:marLeft w:val="0"/>
      <w:marRight w:val="0"/>
      <w:marTop w:val="0"/>
      <w:marBottom w:val="0"/>
      <w:divBdr>
        <w:top w:val="none" w:sz="0" w:space="0" w:color="auto"/>
        <w:left w:val="none" w:sz="0" w:space="0" w:color="auto"/>
        <w:bottom w:val="none" w:sz="0" w:space="0" w:color="auto"/>
        <w:right w:val="none" w:sz="0" w:space="0" w:color="auto"/>
      </w:divBdr>
    </w:div>
    <w:div w:id="1310138469">
      <w:bodyDiv w:val="1"/>
      <w:marLeft w:val="0"/>
      <w:marRight w:val="0"/>
      <w:marTop w:val="0"/>
      <w:marBottom w:val="0"/>
      <w:divBdr>
        <w:top w:val="none" w:sz="0" w:space="0" w:color="auto"/>
        <w:left w:val="none" w:sz="0" w:space="0" w:color="auto"/>
        <w:bottom w:val="none" w:sz="0" w:space="0" w:color="auto"/>
        <w:right w:val="none" w:sz="0" w:space="0" w:color="auto"/>
      </w:divBdr>
    </w:div>
    <w:div w:id="1358001917">
      <w:bodyDiv w:val="1"/>
      <w:marLeft w:val="0"/>
      <w:marRight w:val="0"/>
      <w:marTop w:val="0"/>
      <w:marBottom w:val="0"/>
      <w:divBdr>
        <w:top w:val="none" w:sz="0" w:space="0" w:color="auto"/>
        <w:left w:val="none" w:sz="0" w:space="0" w:color="auto"/>
        <w:bottom w:val="none" w:sz="0" w:space="0" w:color="auto"/>
        <w:right w:val="none" w:sz="0" w:space="0" w:color="auto"/>
      </w:divBdr>
    </w:div>
    <w:div w:id="1366441818">
      <w:bodyDiv w:val="1"/>
      <w:marLeft w:val="0"/>
      <w:marRight w:val="0"/>
      <w:marTop w:val="0"/>
      <w:marBottom w:val="0"/>
      <w:divBdr>
        <w:top w:val="none" w:sz="0" w:space="0" w:color="auto"/>
        <w:left w:val="none" w:sz="0" w:space="0" w:color="auto"/>
        <w:bottom w:val="none" w:sz="0" w:space="0" w:color="auto"/>
        <w:right w:val="none" w:sz="0" w:space="0" w:color="auto"/>
      </w:divBdr>
    </w:div>
    <w:div w:id="1436822372">
      <w:bodyDiv w:val="1"/>
      <w:marLeft w:val="0"/>
      <w:marRight w:val="0"/>
      <w:marTop w:val="0"/>
      <w:marBottom w:val="0"/>
      <w:divBdr>
        <w:top w:val="none" w:sz="0" w:space="0" w:color="auto"/>
        <w:left w:val="none" w:sz="0" w:space="0" w:color="auto"/>
        <w:bottom w:val="none" w:sz="0" w:space="0" w:color="auto"/>
        <w:right w:val="none" w:sz="0" w:space="0" w:color="auto"/>
      </w:divBdr>
    </w:div>
    <w:div w:id="1654794255">
      <w:bodyDiv w:val="1"/>
      <w:marLeft w:val="0"/>
      <w:marRight w:val="0"/>
      <w:marTop w:val="0"/>
      <w:marBottom w:val="0"/>
      <w:divBdr>
        <w:top w:val="none" w:sz="0" w:space="0" w:color="auto"/>
        <w:left w:val="none" w:sz="0" w:space="0" w:color="auto"/>
        <w:bottom w:val="none" w:sz="0" w:space="0" w:color="auto"/>
        <w:right w:val="none" w:sz="0" w:space="0" w:color="auto"/>
      </w:divBdr>
    </w:div>
    <w:div w:id="1695229662">
      <w:bodyDiv w:val="1"/>
      <w:marLeft w:val="0"/>
      <w:marRight w:val="0"/>
      <w:marTop w:val="0"/>
      <w:marBottom w:val="0"/>
      <w:divBdr>
        <w:top w:val="none" w:sz="0" w:space="0" w:color="auto"/>
        <w:left w:val="none" w:sz="0" w:space="0" w:color="auto"/>
        <w:bottom w:val="none" w:sz="0" w:space="0" w:color="auto"/>
        <w:right w:val="none" w:sz="0" w:space="0" w:color="auto"/>
      </w:divBdr>
    </w:div>
    <w:div w:id="1782992361">
      <w:bodyDiv w:val="1"/>
      <w:marLeft w:val="0"/>
      <w:marRight w:val="0"/>
      <w:marTop w:val="0"/>
      <w:marBottom w:val="0"/>
      <w:divBdr>
        <w:top w:val="none" w:sz="0" w:space="0" w:color="auto"/>
        <w:left w:val="none" w:sz="0" w:space="0" w:color="auto"/>
        <w:bottom w:val="none" w:sz="0" w:space="0" w:color="auto"/>
        <w:right w:val="none" w:sz="0" w:space="0" w:color="auto"/>
      </w:divBdr>
    </w:div>
    <w:div w:id="1917668559">
      <w:bodyDiv w:val="1"/>
      <w:marLeft w:val="0"/>
      <w:marRight w:val="0"/>
      <w:marTop w:val="0"/>
      <w:marBottom w:val="0"/>
      <w:divBdr>
        <w:top w:val="none" w:sz="0" w:space="0" w:color="auto"/>
        <w:left w:val="none" w:sz="0" w:space="0" w:color="auto"/>
        <w:bottom w:val="none" w:sz="0" w:space="0" w:color="auto"/>
        <w:right w:val="none" w:sz="0" w:space="0" w:color="auto"/>
      </w:divBdr>
    </w:div>
    <w:div w:id="2024016050">
      <w:bodyDiv w:val="1"/>
      <w:marLeft w:val="0"/>
      <w:marRight w:val="0"/>
      <w:marTop w:val="0"/>
      <w:marBottom w:val="0"/>
      <w:divBdr>
        <w:top w:val="none" w:sz="0" w:space="0" w:color="auto"/>
        <w:left w:val="none" w:sz="0" w:space="0" w:color="auto"/>
        <w:bottom w:val="none" w:sz="0" w:space="0" w:color="auto"/>
        <w:right w:val="none" w:sz="0" w:space="0" w:color="auto"/>
      </w:divBdr>
    </w:div>
    <w:div w:id="2032563701">
      <w:bodyDiv w:val="1"/>
      <w:marLeft w:val="0"/>
      <w:marRight w:val="0"/>
      <w:marTop w:val="0"/>
      <w:marBottom w:val="0"/>
      <w:divBdr>
        <w:top w:val="none" w:sz="0" w:space="0" w:color="auto"/>
        <w:left w:val="none" w:sz="0" w:space="0" w:color="auto"/>
        <w:bottom w:val="none" w:sz="0" w:space="0" w:color="auto"/>
        <w:right w:val="none" w:sz="0" w:space="0" w:color="auto"/>
      </w:divBdr>
    </w:div>
    <w:div w:id="2144808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EF13C6759C104CB965674A75221C70" ma:contentTypeVersion="18" ma:contentTypeDescription="Create a new document." ma:contentTypeScope="" ma:versionID="71c8d1bce7c269295310705df4024467">
  <xsd:schema xmlns:xsd="http://www.w3.org/2001/XMLSchema" xmlns:xs="http://www.w3.org/2001/XMLSchema" xmlns:p="http://schemas.microsoft.com/office/2006/metadata/properties" xmlns:ns2="87554e4f-bd8a-4399-814b-432259e465a9" xmlns:ns3="8bd818bb-685b-4fde-8d4e-efe8814d6791" xmlns:ns4="af6197b0-4c8f-46b2-972d-3a691143cba3" targetNamespace="http://schemas.microsoft.com/office/2006/metadata/properties" ma:root="true" ma:fieldsID="d4cb8b43ba1eba64c5295a57cad9b694" ns2:_="" ns3:_="" ns4:_="">
    <xsd:import namespace="87554e4f-bd8a-4399-814b-432259e465a9"/>
    <xsd:import namespace="8bd818bb-685b-4fde-8d4e-efe8814d6791"/>
    <xsd:import namespace="af6197b0-4c8f-46b2-972d-3a691143cba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GenerationTime" minOccurs="0"/>
                <xsd:element ref="ns3:MediaServiceEventHashCode" minOccurs="0"/>
                <xsd:element ref="ns3:MediaServiceOCR" minOccurs="0"/>
                <xsd:element ref="ns3:MediaServiceDateTaken" minOccurs="0"/>
                <xsd:element ref="ns3:lcf76f155ced4ddcb4097134ff3c332f" minOccurs="0"/>
                <xsd:element ref="ns4:TaxCatchAll" minOccurs="0"/>
                <xsd:element ref="ns3:MediaServiceAutoKeyPoints" minOccurs="0"/>
                <xsd:element ref="ns3:MediaServiceKeyPoints" minOccurs="0"/>
                <xsd:element ref="ns3:MediaServiceSearchProperties" minOccurs="0"/>
                <xsd:element ref="ns3:MediaLengthInSeconds" minOccurs="0"/>
                <xsd:element ref="ns3:MediaServiceObjectDetectorVersion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554e4f-bd8a-4399-814b-432259e465a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d818bb-685b-4fde-8d4e-efe8814d679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348d762-4d32-4bd9-aca3-e63afe276a6d" ma:termSetId="09814cd3-568e-fe90-9814-8d621ff8fb84" ma:anchorId="fba54fb3-c3e1-fe81-a776-ca4b69148c4d" ma:open="true" ma:isKeyword="false">
      <xsd:complexType>
        <xsd:sequence>
          <xsd:element ref="pc:Terms" minOccurs="0" maxOccurs="1"/>
        </xsd:sequence>
      </xsd:complex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6197b0-4c8f-46b2-972d-3a691143cba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d488529-6a7e-49a5-8cb3-58ad4351ec12}" ma:internalName="TaxCatchAll" ma:showField="CatchAllData" ma:web="87554e4f-bd8a-4399-814b-432259e465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bd818bb-685b-4fde-8d4e-efe8814d6791">
      <Terms xmlns="http://schemas.microsoft.com/office/infopath/2007/PartnerControls"/>
    </lcf76f155ced4ddcb4097134ff3c332f>
    <TaxCatchAll xmlns="af6197b0-4c8f-46b2-972d-3a691143cba3" xsi:nil="true"/>
  </documentManagement>
</p:properties>
</file>

<file path=customXml/itemProps1.xml><?xml version="1.0" encoding="utf-8"?>
<ds:datastoreItem xmlns:ds="http://schemas.openxmlformats.org/officeDocument/2006/customXml" ds:itemID="{66C00F19-4322-4852-95EA-1203EC255C47}"/>
</file>

<file path=customXml/itemProps2.xml><?xml version="1.0" encoding="utf-8"?>
<ds:datastoreItem xmlns:ds="http://schemas.openxmlformats.org/officeDocument/2006/customXml" ds:itemID="{C1BB41BE-03BC-44DA-B1D6-B14BA46BCDA9}"/>
</file>

<file path=customXml/itemProps3.xml><?xml version="1.0" encoding="utf-8"?>
<ds:datastoreItem xmlns:ds="http://schemas.openxmlformats.org/officeDocument/2006/customXml" ds:itemID="{5EA603D1-6B05-4D64-8AFF-C34BC4247E42}"/>
</file>

<file path=docProps/app.xml><?xml version="1.0" encoding="utf-8"?>
<Properties xmlns="http://schemas.openxmlformats.org/officeDocument/2006/extended-properties" xmlns:vt="http://schemas.openxmlformats.org/officeDocument/2006/docPropsVTypes">
  <Template>Normal.dotm</Template>
  <TotalTime>0</TotalTime>
  <Pages>2</Pages>
  <Words>430</Words>
  <Characters>2601</Characters>
  <Application>Microsoft Office Word</Application>
  <DocSecurity>0</DocSecurity>
  <Lines>54</Lines>
  <Paragraphs>19</Paragraphs>
  <ScaleCrop>false</ScaleCrop>
  <Company/>
  <LinksUpToDate>false</LinksUpToDate>
  <CharactersWithSpaces>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Markaj Gjesika | DT Swiss AG</dc:creator>
  <cp:keywords/>
  <dc:description/>
  <cp:lastModifiedBy>Markaj Gjesika | DT Swiss AG</cp:lastModifiedBy>
  <cp:revision>5</cp:revision>
  <dcterms:created xsi:type="dcterms:W3CDTF">2024-05-15T15:27:00Z</dcterms:created>
  <dcterms:modified xsi:type="dcterms:W3CDTF">2024-05-15T15:29:00Z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f66d4bc8-ffac-4977-9d5d-18977190736d</vt:lpwstr>
  </property>
  <property fmtid="{D5CDD505-2E9C-101B-9397-08002B2CF9AE}" pid="3" name="ContentTypeId">
    <vt:lpwstr>0x01010012EF13C6759C104CB965674A75221C70</vt:lpwstr>
  </property>
</Properties>
</file>