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05B7" w14:textId="5BEEE7BD" w:rsidR="000C4145" w:rsidRPr="00E250DA" w:rsidRDefault="000C4145" w:rsidP="00E250DA">
      <w:r w:rsidRPr="00E250DA">
        <w:rPr>
          <w:rFonts w:hint="eastAsia"/>
        </w:rPr>
        <w:t>特許出願中</w:t>
      </w:r>
    </w:p>
    <w:p w14:paraId="60E91179" w14:textId="4352A834" w:rsidR="000C4145" w:rsidRPr="00E250DA" w:rsidRDefault="000A2BBC" w:rsidP="00E250DA">
      <w:r w:rsidRPr="000A2BBC">
        <w:t>A different angle</w:t>
      </w:r>
      <w:r w:rsidR="000C4145" w:rsidRPr="00E250DA">
        <w:rPr>
          <w:rFonts w:hint="eastAsia"/>
        </w:rPr>
        <w:t> </w:t>
      </w:r>
      <w:r w:rsidR="000C4145" w:rsidRPr="00E250DA">
        <w:rPr>
          <w:rFonts w:hint="eastAsia"/>
        </w:rPr>
        <w:br/>
      </w:r>
      <w:r w:rsidR="000C4145" w:rsidRPr="00E250DA">
        <w:rPr>
          <w:rFonts w:hint="eastAsia"/>
        </w:rPr>
        <w:t>ラチェット</w:t>
      </w:r>
      <w:r w:rsidR="000C4145" w:rsidRPr="00E250DA">
        <w:rPr>
          <w:rFonts w:hint="eastAsia"/>
        </w:rPr>
        <w:t>DEG</w:t>
      </w:r>
      <w:r w:rsidR="000C4145" w:rsidRPr="00E250DA">
        <w:rPr>
          <w:rFonts w:hint="eastAsia"/>
        </w:rPr>
        <w:t>仕様の新型</w:t>
      </w:r>
      <w:r w:rsidR="000C4145" w:rsidRPr="00E250DA">
        <w:rPr>
          <w:rFonts w:hint="eastAsia"/>
        </w:rPr>
        <w:t>240 </w:t>
      </w:r>
    </w:p>
    <w:p w14:paraId="68502F63" w14:textId="0DEAD1EA" w:rsidR="000C4145" w:rsidRPr="00E250DA" w:rsidRDefault="000C4145" w:rsidP="00E250DA">
      <w:r w:rsidRPr="00E250DA">
        <w:rPr>
          <w:rFonts w:hint="eastAsia"/>
          <w:noProof/>
        </w:rPr>
        <w:drawing>
          <wp:inline distT="0" distB="0" distL="0" distR="0" wp14:anchorId="72707FF0" wp14:editId="375689A2">
            <wp:extent cx="9525" cy="95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250DA">
        <w:rPr>
          <w:rFonts w:hint="eastAsia"/>
        </w:rPr>
        <w:t> </w:t>
      </w:r>
    </w:p>
    <w:p w14:paraId="7E91C67E" w14:textId="28E224AC" w:rsidR="0025734F" w:rsidRPr="00E250DA" w:rsidRDefault="001A7B9F" w:rsidP="00E250DA">
      <w:r w:rsidRPr="00E250DA">
        <w:rPr>
          <w:rFonts w:hint="eastAsia"/>
        </w:rPr>
        <w:t>特許出願中のラチェット</w:t>
      </w:r>
      <w:r w:rsidRPr="00E250DA">
        <w:rPr>
          <w:rFonts w:hint="eastAsia"/>
        </w:rPr>
        <w:t>DEG</w:t>
      </w:r>
      <w:r w:rsidRPr="00E250DA">
        <w:rPr>
          <w:rFonts w:hint="eastAsia"/>
        </w:rPr>
        <w:t>システムは、一般的な噛み合い角度のフリーハブシステムよりもさらに細かな噛み合い角度と最大限の信頼性を実現するために、異なる角度で設計されています。ラチェットが同時かつ完全に噛み合うことでポール仕様ハブよりも接触面積が大きくなります。これにより、さらにバランスの取れた荷重分散が可能になるため、高い信頼性が得られます。</w:t>
      </w:r>
      <w:r w:rsidRPr="00E250DA">
        <w:rPr>
          <w:rFonts w:hint="eastAsia"/>
        </w:rPr>
        <w:t>2</w:t>
      </w:r>
      <w:r w:rsidRPr="00E250DA">
        <w:rPr>
          <w:rFonts w:hint="eastAsia"/>
        </w:rPr>
        <w:t>つの</w:t>
      </w:r>
      <w:r w:rsidRPr="00E250DA">
        <w:rPr>
          <w:rFonts w:hint="eastAsia"/>
        </w:rPr>
        <w:t>90T</w:t>
      </w:r>
      <w:r w:rsidRPr="00E250DA">
        <w:rPr>
          <w:rFonts w:hint="eastAsia"/>
        </w:rPr>
        <w:t>大型ラチェットは、</w:t>
      </w:r>
      <w:r w:rsidRPr="00E250DA">
        <w:rPr>
          <w:rFonts w:hint="eastAsia"/>
        </w:rPr>
        <w:t>DT Swiss</w:t>
      </w:r>
      <w:r w:rsidRPr="00E250DA">
        <w:rPr>
          <w:rFonts w:hint="eastAsia"/>
        </w:rPr>
        <w:t>の製品群の中で最も細かな噛み合い角度</w:t>
      </w:r>
      <w:r w:rsidRPr="00E250DA">
        <w:rPr>
          <w:rFonts w:hint="eastAsia"/>
        </w:rPr>
        <w:t>4</w:t>
      </w:r>
      <w:r w:rsidRPr="00E250DA">
        <w:rPr>
          <w:rFonts w:hint="eastAsia"/>
        </w:rPr>
        <w:t>°を実現。トレイル上では、これが異なる角度の反発力として伝わります。クランクの空転間隔が小さくなるため、コーナーからの出口などでよりダイレクトな加速が可能になり、テクニカルな上り坂で障害物を乗り越えるときなどでも、ペダルポジションをより早く調整することができます。</w:t>
      </w:r>
    </w:p>
    <w:p w14:paraId="50A0ABDA" w14:textId="06A599E1" w:rsidR="0025734F" w:rsidRPr="00E250DA" w:rsidRDefault="0025734F" w:rsidP="00E250DA"/>
    <w:p w14:paraId="3EEDBCE9" w14:textId="51FF40C6" w:rsidR="0025734F" w:rsidRPr="00E250DA" w:rsidRDefault="4428009D" w:rsidP="00E250DA">
      <w:r w:rsidRPr="00E250DA">
        <w:rPr>
          <w:rFonts w:hint="eastAsia"/>
        </w:rPr>
        <w:t>限定版</w:t>
      </w:r>
      <w:r w:rsidRPr="00E250DA">
        <w:rPr>
          <w:rFonts w:hint="eastAsia"/>
        </w:rPr>
        <w:t xml:space="preserve"> </w:t>
      </w:r>
      <w:r w:rsidRPr="00E250DA">
        <w:rPr>
          <w:rFonts w:hint="eastAsia"/>
        </w:rPr>
        <w:t>レッドエディション</w:t>
      </w:r>
    </w:p>
    <w:p w14:paraId="41751401" w14:textId="3A8BC980" w:rsidR="0025734F" w:rsidRPr="00E250DA" w:rsidRDefault="146D7146" w:rsidP="00E250DA">
      <w:r w:rsidRPr="00E250DA">
        <w:rPr>
          <w:rFonts w:hint="eastAsia"/>
        </w:rPr>
        <w:t>240</w:t>
      </w:r>
      <w:r w:rsidRPr="00E250DA">
        <w:rPr>
          <w:rFonts w:hint="eastAsia"/>
        </w:rPr>
        <w:t>個</w:t>
      </w:r>
      <w:r w:rsidRPr="00E250DA">
        <w:rPr>
          <w:rFonts w:hint="eastAsia"/>
        </w:rPr>
        <w:t xml:space="preserve"> </w:t>
      </w:r>
      <w:r w:rsidRPr="00E250DA">
        <w:rPr>
          <w:rFonts w:hint="eastAsia"/>
        </w:rPr>
        <w:t>限定</w:t>
      </w:r>
    </w:p>
    <w:p w14:paraId="6D5EB0DC" w14:textId="1140F248" w:rsidR="009571AD" w:rsidRPr="00E250DA" w:rsidRDefault="009571AD" w:rsidP="00E250DA"/>
    <w:p w14:paraId="71A93D0D" w14:textId="622F41F4" w:rsidR="001A7B9F" w:rsidRPr="00E250DA" w:rsidRDefault="00C67F65" w:rsidP="00E250DA">
      <w:r w:rsidRPr="00E250DA">
        <w:rPr>
          <w:rFonts w:hint="eastAsia"/>
        </w:rPr>
        <w:t>最適化されたハブ</w:t>
      </w:r>
    </w:p>
    <w:p w14:paraId="01D910FF" w14:textId="1BBC3D06" w:rsidR="00FA409E" w:rsidRPr="00E250DA" w:rsidRDefault="00FA409E" w:rsidP="00E250DA">
      <w:r w:rsidRPr="00E250DA">
        <w:rPr>
          <w:rFonts w:hint="eastAsia"/>
        </w:rPr>
        <w:t>DT Swiss</w:t>
      </w:r>
      <w:r w:rsidRPr="00E250DA">
        <w:rPr>
          <w:rFonts w:hint="eastAsia"/>
        </w:rPr>
        <w:t>が、これまでとは異なる噛み合い角度を実現するためには、ハブのドライブ側に大きな変更を加える必要がありました。ラチェット</w:t>
      </w:r>
      <w:r w:rsidRPr="00E250DA">
        <w:rPr>
          <w:rFonts w:hint="eastAsia"/>
        </w:rPr>
        <w:t>DEG</w:t>
      </w:r>
      <w:r w:rsidRPr="00E250DA">
        <w:rPr>
          <w:rFonts w:hint="eastAsia"/>
        </w:rPr>
        <w:t>システムとその新しいハブボディにより、最適化されたサイズの</w:t>
      </w:r>
      <w:r w:rsidRPr="00E250DA">
        <w:rPr>
          <w:rFonts w:hint="eastAsia"/>
        </w:rPr>
        <w:t>90T</w:t>
      </w:r>
      <w:r w:rsidRPr="00E250DA">
        <w:rPr>
          <w:rFonts w:hint="eastAsia"/>
        </w:rPr>
        <w:t>ラチェットの取り付けが可能になりました。</w:t>
      </w:r>
      <w:r w:rsidRPr="00E250DA">
        <w:rPr>
          <w:rFonts w:hint="eastAsia"/>
        </w:rPr>
        <w:t xml:space="preserve"> </w:t>
      </w:r>
    </w:p>
    <w:p w14:paraId="74A52603" w14:textId="3B5C4D34" w:rsidR="005553E1" w:rsidRPr="00E250DA" w:rsidRDefault="005553E1" w:rsidP="00E250DA"/>
    <w:p w14:paraId="3B2FC3CE" w14:textId="65FFE8DC" w:rsidR="007D0F29" w:rsidRPr="00E250DA" w:rsidRDefault="0037660E" w:rsidP="00E250DA">
      <w:r w:rsidRPr="00E250DA">
        <w:rPr>
          <w:rFonts w:hint="eastAsia"/>
        </w:rPr>
        <w:t>90T</w:t>
      </w:r>
      <w:r w:rsidRPr="00E250DA">
        <w:rPr>
          <w:rFonts w:hint="eastAsia"/>
        </w:rPr>
        <w:t>ラチェット</w:t>
      </w:r>
    </w:p>
    <w:p w14:paraId="3E6B96F4" w14:textId="55E1315E" w:rsidR="007D0F29" w:rsidRPr="00E250DA" w:rsidRDefault="007D0F29" w:rsidP="00E250DA">
      <w:r w:rsidRPr="00E250DA">
        <w:rPr>
          <w:rFonts w:hint="eastAsia"/>
        </w:rPr>
        <w:t>スチール製の</w:t>
      </w:r>
      <w:r w:rsidRPr="00E250DA">
        <w:rPr>
          <w:rFonts w:hint="eastAsia"/>
        </w:rPr>
        <w:t>DEG</w:t>
      </w:r>
      <w:r w:rsidRPr="00E250DA">
        <w:rPr>
          <w:rFonts w:hint="eastAsia"/>
        </w:rPr>
        <w:t>ラチェットは、これまでの</w:t>
      </w:r>
      <w:r w:rsidRPr="00E250DA">
        <w:rPr>
          <w:rFonts w:hint="eastAsia"/>
        </w:rPr>
        <w:t>DT Swiss</w:t>
      </w:r>
      <w:r w:rsidRPr="00E250DA">
        <w:rPr>
          <w:rFonts w:hint="eastAsia"/>
        </w:rPr>
        <w:t>のラチェットよりも大きく、強靭なライダーのパワーを長時間、広い接触面に伝えることを目的としています。</w:t>
      </w:r>
    </w:p>
    <w:p w14:paraId="5F7FB22F" w14:textId="7B873E05" w:rsidR="006A4B99" w:rsidRPr="00E250DA" w:rsidRDefault="007D0F29" w:rsidP="00E250DA">
      <w:r w:rsidRPr="00E250DA">
        <w:rPr>
          <w:rFonts w:hint="eastAsia"/>
        </w:rPr>
        <w:t>すべてのラチェットテクノロジーについて、その違いをご確認ください：</w:t>
      </w:r>
      <w:r w:rsidRPr="00E250DA">
        <w:rPr>
          <w:rFonts w:hint="eastAsia"/>
        </w:rPr>
        <w:t> </w:t>
      </w:r>
      <w:r w:rsidR="00E250DA" w:rsidRPr="00E250DA">
        <w:rPr>
          <w:rFonts w:hint="eastAsia"/>
        </w:rPr>
        <w:t>www.dtswiss.com/en/wheels/wheels-technology/ratchet-technology</w:t>
      </w:r>
    </w:p>
    <w:p w14:paraId="54158E24" w14:textId="77777777" w:rsidR="00E250DA" w:rsidRPr="00E250DA" w:rsidRDefault="00E250DA" w:rsidP="00E250DA"/>
    <w:p w14:paraId="2C1E268F" w14:textId="00080CA9" w:rsidR="006A4B99" w:rsidRPr="00E250DA" w:rsidRDefault="006A4B99" w:rsidP="00E250DA">
      <w:r w:rsidRPr="00E250DA">
        <w:rPr>
          <w:rFonts w:hint="eastAsia"/>
        </w:rPr>
        <w:t>より容易なサービスシステム</w:t>
      </w:r>
    </w:p>
    <w:p w14:paraId="266E06A8" w14:textId="029E50FC" w:rsidR="006A4B99" w:rsidRPr="00E250DA" w:rsidRDefault="006A4B99" w:rsidP="00E250DA">
      <w:r w:rsidRPr="00E250DA">
        <w:rPr>
          <w:rFonts w:hint="eastAsia"/>
        </w:rPr>
        <w:t>240 DEG</w:t>
      </w:r>
      <w:r w:rsidRPr="00E250DA">
        <w:rPr>
          <w:rFonts w:hint="eastAsia"/>
        </w:rPr>
        <w:t>ハブの画期的な構造は、特別な工具を使わずにベアリング交換が可能です。</w:t>
      </w:r>
    </w:p>
    <w:p w14:paraId="6BF6113D" w14:textId="5F0A88C0" w:rsidR="008C5166" w:rsidRPr="00E250DA" w:rsidRDefault="008C5166" w:rsidP="00E250DA"/>
    <w:sectPr w:rsidR="008C5166" w:rsidRPr="00E250DA" w:rsidSect="009A16D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853C" w14:textId="77777777" w:rsidR="00972766" w:rsidRDefault="00972766" w:rsidP="00820BF6">
      <w:pPr>
        <w:spacing w:after="0" w:line="240" w:lineRule="auto"/>
      </w:pPr>
      <w:r>
        <w:separator/>
      </w:r>
    </w:p>
  </w:endnote>
  <w:endnote w:type="continuationSeparator" w:id="0">
    <w:p w14:paraId="3BF8F7B4" w14:textId="77777777" w:rsidR="00972766" w:rsidRDefault="00972766" w:rsidP="00820BF6">
      <w:pPr>
        <w:spacing w:after="0" w:line="240" w:lineRule="auto"/>
      </w:pPr>
      <w:r>
        <w:continuationSeparator/>
      </w:r>
    </w:p>
  </w:endnote>
  <w:endnote w:type="continuationNotice" w:id="1">
    <w:p w14:paraId="0CCBC09B" w14:textId="77777777" w:rsidR="00972766" w:rsidRDefault="00972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FE42" w14:textId="77777777" w:rsidR="00972766" w:rsidRDefault="00972766" w:rsidP="00820BF6">
      <w:pPr>
        <w:spacing w:after="0" w:line="240" w:lineRule="auto"/>
      </w:pPr>
      <w:r>
        <w:separator/>
      </w:r>
    </w:p>
  </w:footnote>
  <w:footnote w:type="continuationSeparator" w:id="0">
    <w:p w14:paraId="052A3FC6" w14:textId="77777777" w:rsidR="00972766" w:rsidRDefault="00972766" w:rsidP="00820BF6">
      <w:pPr>
        <w:spacing w:after="0" w:line="240" w:lineRule="auto"/>
      </w:pPr>
      <w:r>
        <w:continuationSeparator/>
      </w:r>
    </w:p>
  </w:footnote>
  <w:footnote w:type="continuationNotice" w:id="1">
    <w:p w14:paraId="04ED0E93" w14:textId="77777777" w:rsidR="00972766" w:rsidRDefault="0097276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95"/>
    <w:rsid w:val="00012E8F"/>
    <w:rsid w:val="000A2BBC"/>
    <w:rsid w:val="000C4145"/>
    <w:rsid w:val="0010272D"/>
    <w:rsid w:val="00104B8E"/>
    <w:rsid w:val="001461F2"/>
    <w:rsid w:val="00190C2A"/>
    <w:rsid w:val="001A66D8"/>
    <w:rsid w:val="001A7B9F"/>
    <w:rsid w:val="00224903"/>
    <w:rsid w:val="00225DCB"/>
    <w:rsid w:val="00254395"/>
    <w:rsid w:val="0025734F"/>
    <w:rsid w:val="002927D5"/>
    <w:rsid w:val="00312D9A"/>
    <w:rsid w:val="003206BA"/>
    <w:rsid w:val="003500E6"/>
    <w:rsid w:val="0037256C"/>
    <w:rsid w:val="0037660E"/>
    <w:rsid w:val="003A1E5B"/>
    <w:rsid w:val="003C2A71"/>
    <w:rsid w:val="003F0178"/>
    <w:rsid w:val="00490824"/>
    <w:rsid w:val="005153E9"/>
    <w:rsid w:val="0054211E"/>
    <w:rsid w:val="005553E1"/>
    <w:rsid w:val="0058235B"/>
    <w:rsid w:val="00594B50"/>
    <w:rsid w:val="006963E6"/>
    <w:rsid w:val="006A4B99"/>
    <w:rsid w:val="006E2925"/>
    <w:rsid w:val="00732850"/>
    <w:rsid w:val="0073617B"/>
    <w:rsid w:val="007D0F29"/>
    <w:rsid w:val="00820BF6"/>
    <w:rsid w:val="00883A27"/>
    <w:rsid w:val="00891DFD"/>
    <w:rsid w:val="008A11DF"/>
    <w:rsid w:val="008A7AAB"/>
    <w:rsid w:val="008C4C68"/>
    <w:rsid w:val="008C5166"/>
    <w:rsid w:val="0093589D"/>
    <w:rsid w:val="00943C02"/>
    <w:rsid w:val="009571AD"/>
    <w:rsid w:val="00967FEA"/>
    <w:rsid w:val="00972766"/>
    <w:rsid w:val="009A16D5"/>
    <w:rsid w:val="00A1077D"/>
    <w:rsid w:val="00A60316"/>
    <w:rsid w:val="00A72BBA"/>
    <w:rsid w:val="00A734C9"/>
    <w:rsid w:val="00B0761D"/>
    <w:rsid w:val="00B100F4"/>
    <w:rsid w:val="00B123F4"/>
    <w:rsid w:val="00C3134D"/>
    <w:rsid w:val="00C437CF"/>
    <w:rsid w:val="00C67F65"/>
    <w:rsid w:val="00C75E0B"/>
    <w:rsid w:val="00C929FA"/>
    <w:rsid w:val="00CA5AF5"/>
    <w:rsid w:val="00CD6ED8"/>
    <w:rsid w:val="00CE5891"/>
    <w:rsid w:val="00CE6EF6"/>
    <w:rsid w:val="00D3643D"/>
    <w:rsid w:val="00DA0B84"/>
    <w:rsid w:val="00DA3505"/>
    <w:rsid w:val="00DB4F9A"/>
    <w:rsid w:val="00E250DA"/>
    <w:rsid w:val="00E266D6"/>
    <w:rsid w:val="00E61C1D"/>
    <w:rsid w:val="00E81B3D"/>
    <w:rsid w:val="00EB548F"/>
    <w:rsid w:val="00EC0B35"/>
    <w:rsid w:val="00ED2837"/>
    <w:rsid w:val="00EE7957"/>
    <w:rsid w:val="00FA409E"/>
    <w:rsid w:val="00FF0405"/>
    <w:rsid w:val="00FF602C"/>
    <w:rsid w:val="00FF6812"/>
    <w:rsid w:val="146D7146"/>
    <w:rsid w:val="1743C47D"/>
    <w:rsid w:val="367F4C8E"/>
    <w:rsid w:val="4428009D"/>
    <w:rsid w:val="4CD0B082"/>
    <w:rsid w:val="5EFA9D57"/>
    <w:rsid w:val="7194E694"/>
    <w:rsid w:val="79FA7D6B"/>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194EC"/>
  <w15:chartTrackingRefBased/>
  <w15:docId w15:val="{E2F4464F-90CF-41E7-9638-BF0FE99D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761D"/>
    <w:rPr>
      <w:lang w:val="de-CH"/>
    </w:rPr>
  </w:style>
  <w:style w:type="paragraph" w:styleId="2">
    <w:name w:val="heading 2"/>
    <w:basedOn w:val="a"/>
    <w:next w:val="a"/>
    <w:link w:val="20"/>
    <w:uiPriority w:val="9"/>
    <w:semiHidden/>
    <w:unhideWhenUsed/>
    <w:qFormat/>
    <w:rsid w:val="00820BF6"/>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20BF6"/>
    <w:pPr>
      <w:tabs>
        <w:tab w:val="center" w:pos="4703"/>
        <w:tab w:val="right" w:pos="9406"/>
      </w:tabs>
      <w:spacing w:after="0" w:line="240" w:lineRule="auto"/>
    </w:pPr>
    <w:rPr>
      <w:lang w:val="en-US"/>
    </w:rPr>
  </w:style>
  <w:style w:type="character" w:customStyle="1" w:styleId="a4">
    <w:name w:val="頁首 字元"/>
    <w:basedOn w:val="a0"/>
    <w:link w:val="a3"/>
    <w:rsid w:val="00820BF6"/>
  </w:style>
  <w:style w:type="paragraph" w:styleId="a5">
    <w:name w:val="footer"/>
    <w:basedOn w:val="a"/>
    <w:link w:val="a6"/>
    <w:uiPriority w:val="99"/>
    <w:unhideWhenUsed/>
    <w:rsid w:val="00820BF6"/>
    <w:pPr>
      <w:tabs>
        <w:tab w:val="center" w:pos="4703"/>
        <w:tab w:val="right" w:pos="9406"/>
      </w:tabs>
      <w:spacing w:after="0" w:line="240" w:lineRule="auto"/>
    </w:pPr>
    <w:rPr>
      <w:lang w:val="en-US"/>
    </w:rPr>
  </w:style>
  <w:style w:type="character" w:customStyle="1" w:styleId="a6">
    <w:name w:val="頁尾 字元"/>
    <w:basedOn w:val="a0"/>
    <w:link w:val="a5"/>
    <w:uiPriority w:val="99"/>
    <w:rsid w:val="00820BF6"/>
  </w:style>
  <w:style w:type="paragraph" w:customStyle="1" w:styleId="DocuHead">
    <w:name w:val="DocuHead"/>
    <w:basedOn w:val="2"/>
    <w:autoRedefine/>
    <w:rsid w:val="00820BF6"/>
    <w:pPr>
      <w:keepLines w:val="0"/>
      <w:tabs>
        <w:tab w:val="left" w:pos="1134"/>
      </w:tabs>
      <w:spacing w:before="60" w:after="60" w:line="360" w:lineRule="auto"/>
      <w:jc w:val="both"/>
    </w:pPr>
    <w:rPr>
      <w:rFonts w:ascii="Arial" w:eastAsia="MS Mincho" w:hAnsi="Arial" w:cs="Arial"/>
      <w:snapToGrid w:val="0"/>
      <w:color w:val="auto"/>
      <w:sz w:val="16"/>
      <w:szCs w:val="16"/>
    </w:rPr>
  </w:style>
  <w:style w:type="character" w:customStyle="1" w:styleId="20">
    <w:name w:val="標題 2 字元"/>
    <w:basedOn w:val="a0"/>
    <w:link w:val="2"/>
    <w:uiPriority w:val="9"/>
    <w:semiHidden/>
    <w:rsid w:val="00820BF6"/>
    <w:rPr>
      <w:rFonts w:asciiTheme="majorHAnsi" w:eastAsiaTheme="majorEastAsia" w:hAnsiTheme="majorHAnsi" w:cstheme="majorBidi"/>
      <w:color w:val="2F5496" w:themeColor="accent1" w:themeShade="BF"/>
      <w:sz w:val="26"/>
      <w:szCs w:val="26"/>
    </w:rPr>
  </w:style>
  <w:style w:type="paragraph" w:customStyle="1" w:styleId="Textkrper1">
    <w:name w:val="Textkörper 1"/>
    <w:basedOn w:val="a7"/>
    <w:rsid w:val="00B0761D"/>
    <w:pPr>
      <w:spacing w:line="240" w:lineRule="auto"/>
    </w:pPr>
    <w:rPr>
      <w:rFonts w:ascii="Arial" w:eastAsia="MS Mincho" w:hAnsi="Arial" w:cs="Arial"/>
      <w:b/>
      <w:lang w:val="en-US"/>
    </w:rPr>
  </w:style>
  <w:style w:type="paragraph" w:styleId="a7">
    <w:name w:val="Body Text"/>
    <w:basedOn w:val="a"/>
    <w:link w:val="a8"/>
    <w:uiPriority w:val="99"/>
    <w:semiHidden/>
    <w:unhideWhenUsed/>
    <w:rsid w:val="00B0761D"/>
    <w:pPr>
      <w:spacing w:after="120"/>
    </w:pPr>
  </w:style>
  <w:style w:type="character" w:customStyle="1" w:styleId="a8">
    <w:name w:val="本文 字元"/>
    <w:basedOn w:val="a0"/>
    <w:link w:val="a7"/>
    <w:uiPriority w:val="99"/>
    <w:semiHidden/>
    <w:rsid w:val="00B0761D"/>
    <w:rPr>
      <w:lang w:val="de-CH"/>
    </w:rPr>
  </w:style>
  <w:style w:type="paragraph" w:styleId="Web">
    <w:name w:val="Normal (Web)"/>
    <w:basedOn w:val="a"/>
    <w:uiPriority w:val="99"/>
    <w:semiHidden/>
    <w:unhideWhenUsed/>
    <w:rsid w:val="006E2925"/>
    <w:pPr>
      <w:spacing w:before="100" w:beforeAutospacing="1" w:after="100" w:afterAutospacing="1" w:line="240" w:lineRule="auto"/>
    </w:pPr>
    <w:rPr>
      <w:rFonts w:ascii="Times New Roman" w:eastAsia="MS Mincho" w:hAnsi="Times New Roman" w:cs="Times New Roman"/>
      <w:sz w:val="24"/>
      <w:szCs w:val="24"/>
    </w:rPr>
  </w:style>
  <w:style w:type="character" w:styleId="a9">
    <w:name w:val="Hyperlink"/>
    <w:basedOn w:val="a0"/>
    <w:uiPriority w:val="99"/>
    <w:unhideWhenUsed/>
    <w:rsid w:val="00FA409E"/>
    <w:rPr>
      <w:color w:val="0563C1" w:themeColor="hyperlink"/>
      <w:u w:val="single"/>
    </w:rPr>
  </w:style>
  <w:style w:type="character" w:styleId="aa">
    <w:name w:val="Unresolved Mention"/>
    <w:basedOn w:val="a0"/>
    <w:uiPriority w:val="99"/>
    <w:semiHidden/>
    <w:unhideWhenUsed/>
    <w:rsid w:val="00FA409E"/>
    <w:rPr>
      <w:color w:val="605E5C"/>
      <w:shd w:val="clear" w:color="auto" w:fill="E1DFDD"/>
    </w:rPr>
  </w:style>
  <w:style w:type="table" w:styleId="ab">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Revision"/>
    <w:hidden/>
    <w:uiPriority w:val="99"/>
    <w:semiHidden/>
    <w:rsid w:val="00C437CF"/>
    <w:pPr>
      <w:spacing w:after="0" w:line="240" w:lineRule="auto"/>
    </w:pPr>
    <w:rPr>
      <w:lang w:val="de-CH"/>
    </w:rPr>
  </w:style>
  <w:style w:type="paragraph" w:customStyle="1" w:styleId="paragraph">
    <w:name w:val="paragraph"/>
    <w:basedOn w:val="a"/>
    <w:rsid w:val="000C4145"/>
    <w:pPr>
      <w:spacing w:before="100" w:beforeAutospacing="1" w:after="100" w:afterAutospacing="1" w:line="240" w:lineRule="auto"/>
    </w:pPr>
    <w:rPr>
      <w:rFonts w:ascii="Times New Roman" w:eastAsia="MS Mincho" w:hAnsi="Times New Roman" w:cs="Times New Roman"/>
      <w:sz w:val="24"/>
      <w:szCs w:val="24"/>
    </w:rPr>
  </w:style>
  <w:style w:type="character" w:customStyle="1" w:styleId="normaltextrun">
    <w:name w:val="normaltextrun"/>
    <w:basedOn w:val="a0"/>
    <w:rsid w:val="000C4145"/>
  </w:style>
  <w:style w:type="character" w:customStyle="1" w:styleId="scxw248845653">
    <w:name w:val="scxw248845653"/>
    <w:basedOn w:val="a0"/>
    <w:rsid w:val="000C4145"/>
  </w:style>
  <w:style w:type="character" w:customStyle="1" w:styleId="eop">
    <w:name w:val="eop"/>
    <w:basedOn w:val="a0"/>
    <w:rsid w:val="000C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033">
      <w:bodyDiv w:val="1"/>
      <w:marLeft w:val="0"/>
      <w:marRight w:val="0"/>
      <w:marTop w:val="0"/>
      <w:marBottom w:val="0"/>
      <w:divBdr>
        <w:top w:val="none" w:sz="0" w:space="0" w:color="auto"/>
        <w:left w:val="none" w:sz="0" w:space="0" w:color="auto"/>
        <w:bottom w:val="none" w:sz="0" w:space="0" w:color="auto"/>
        <w:right w:val="none" w:sz="0" w:space="0" w:color="auto"/>
      </w:divBdr>
    </w:div>
    <w:div w:id="634261004">
      <w:bodyDiv w:val="1"/>
      <w:marLeft w:val="0"/>
      <w:marRight w:val="0"/>
      <w:marTop w:val="0"/>
      <w:marBottom w:val="0"/>
      <w:divBdr>
        <w:top w:val="none" w:sz="0" w:space="0" w:color="auto"/>
        <w:left w:val="none" w:sz="0" w:space="0" w:color="auto"/>
        <w:bottom w:val="none" w:sz="0" w:space="0" w:color="auto"/>
        <w:right w:val="none" w:sz="0" w:space="0" w:color="auto"/>
      </w:divBdr>
      <w:divsChild>
        <w:div w:id="1535465664">
          <w:marLeft w:val="0"/>
          <w:marRight w:val="0"/>
          <w:marTop w:val="0"/>
          <w:marBottom w:val="0"/>
          <w:divBdr>
            <w:top w:val="none" w:sz="0" w:space="0" w:color="auto"/>
            <w:left w:val="none" w:sz="0" w:space="0" w:color="auto"/>
            <w:bottom w:val="none" w:sz="0" w:space="0" w:color="auto"/>
            <w:right w:val="none" w:sz="0" w:space="0" w:color="auto"/>
          </w:divBdr>
        </w:div>
        <w:div w:id="1317341541">
          <w:marLeft w:val="0"/>
          <w:marRight w:val="0"/>
          <w:marTop w:val="0"/>
          <w:marBottom w:val="0"/>
          <w:divBdr>
            <w:top w:val="none" w:sz="0" w:space="0" w:color="auto"/>
            <w:left w:val="none" w:sz="0" w:space="0" w:color="auto"/>
            <w:bottom w:val="none" w:sz="0" w:space="0" w:color="auto"/>
            <w:right w:val="none" w:sz="0" w:space="0" w:color="auto"/>
          </w:divBdr>
        </w:div>
        <w:div w:id="1898542346">
          <w:marLeft w:val="0"/>
          <w:marRight w:val="0"/>
          <w:marTop w:val="0"/>
          <w:marBottom w:val="0"/>
          <w:divBdr>
            <w:top w:val="none" w:sz="0" w:space="0" w:color="auto"/>
            <w:left w:val="none" w:sz="0" w:space="0" w:color="auto"/>
            <w:bottom w:val="none" w:sz="0" w:space="0" w:color="auto"/>
            <w:right w:val="none" w:sz="0" w:space="0" w:color="auto"/>
          </w:divBdr>
        </w:div>
      </w:divsChild>
    </w:div>
    <w:div w:id="983268826">
      <w:bodyDiv w:val="1"/>
      <w:marLeft w:val="0"/>
      <w:marRight w:val="0"/>
      <w:marTop w:val="0"/>
      <w:marBottom w:val="0"/>
      <w:divBdr>
        <w:top w:val="none" w:sz="0" w:space="0" w:color="auto"/>
        <w:left w:val="none" w:sz="0" w:space="0" w:color="auto"/>
        <w:bottom w:val="none" w:sz="0" w:space="0" w:color="auto"/>
        <w:right w:val="none" w:sz="0" w:space="0" w:color="auto"/>
      </w:divBdr>
    </w:div>
    <w:div w:id="1622345194">
      <w:bodyDiv w:val="1"/>
      <w:marLeft w:val="0"/>
      <w:marRight w:val="0"/>
      <w:marTop w:val="0"/>
      <w:marBottom w:val="0"/>
      <w:divBdr>
        <w:top w:val="none" w:sz="0" w:space="0" w:color="auto"/>
        <w:left w:val="none" w:sz="0" w:space="0" w:color="auto"/>
        <w:bottom w:val="none" w:sz="0" w:space="0" w:color="auto"/>
        <w:right w:val="none" w:sz="0" w:space="0" w:color="auto"/>
      </w:divBdr>
    </w:div>
    <w:div w:id="1964340689">
      <w:bodyDiv w:val="1"/>
      <w:marLeft w:val="0"/>
      <w:marRight w:val="0"/>
      <w:marTop w:val="0"/>
      <w:marBottom w:val="0"/>
      <w:divBdr>
        <w:top w:val="none" w:sz="0" w:space="0" w:color="auto"/>
        <w:left w:val="none" w:sz="0" w:space="0" w:color="auto"/>
        <w:bottom w:val="none" w:sz="0" w:space="0" w:color="auto"/>
        <w:right w:val="none" w:sz="0" w:space="0" w:color="auto"/>
      </w:divBdr>
      <w:divsChild>
        <w:div w:id="815299908">
          <w:marLeft w:val="0"/>
          <w:marRight w:val="0"/>
          <w:marTop w:val="0"/>
          <w:marBottom w:val="0"/>
          <w:divBdr>
            <w:top w:val="none" w:sz="0" w:space="0" w:color="auto"/>
            <w:left w:val="none" w:sz="0" w:space="0" w:color="auto"/>
            <w:bottom w:val="none" w:sz="0" w:space="0" w:color="auto"/>
            <w:right w:val="none" w:sz="0" w:space="0" w:color="auto"/>
          </w:divBdr>
        </w:div>
        <w:div w:id="1050760505">
          <w:marLeft w:val="0"/>
          <w:marRight w:val="0"/>
          <w:marTop w:val="0"/>
          <w:marBottom w:val="0"/>
          <w:divBdr>
            <w:top w:val="none" w:sz="0" w:space="0" w:color="auto"/>
            <w:left w:val="none" w:sz="0" w:space="0" w:color="auto"/>
            <w:bottom w:val="none" w:sz="0" w:space="0" w:color="auto"/>
            <w:right w:val="none" w:sz="0" w:space="0" w:color="auto"/>
          </w:divBdr>
        </w:div>
        <w:div w:id="5636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lcf76f155ced4ddcb4097134ff3c332f xmlns="8bd818bb-685b-4fde-8d4e-efe8814d6791">
      <Terms xmlns="http://schemas.microsoft.com/office/infopath/2007/PartnerControls"/>
    </lcf76f155ced4ddcb4097134ff3c332f>
    <SharedWithUsers xmlns="87554e4f-bd8a-4399-814b-432259e465a9">
      <UserInfo>
        <DisplayName>Haenggi Florian | DT Swiss AG</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48E6E-FF6F-4644-8946-02249F6C7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ED0E7-4FE4-4242-B580-7DE59B13F133}">
  <ds:schemaRefs>
    <ds:schemaRef ds:uri="http://schemas.openxmlformats.org/officeDocument/2006/bibliography"/>
  </ds:schemaRefs>
</ds:datastoreItem>
</file>

<file path=customXml/itemProps3.xml><?xml version="1.0" encoding="utf-8"?>
<ds:datastoreItem xmlns:ds="http://schemas.openxmlformats.org/officeDocument/2006/customXml" ds:itemID="{F9CB8115-CD3F-4C22-9039-D9F0F6073521}">
  <ds:schemaRefs>
    <ds:schemaRef ds:uri="http://schemas.microsoft.com/office/2006/metadata/properties"/>
    <ds:schemaRef ds:uri="http://schemas.microsoft.com/office/infopath/2007/PartnerControls"/>
    <ds:schemaRef ds:uri="af6197b0-4c8f-46b2-972d-3a691143cba3"/>
    <ds:schemaRef ds:uri="8bd818bb-685b-4fde-8d4e-efe8814d6791"/>
    <ds:schemaRef ds:uri="87554e4f-bd8a-4399-814b-432259e465a9"/>
  </ds:schemaRefs>
</ds:datastoreItem>
</file>

<file path=customXml/itemProps4.xml><?xml version="1.0" encoding="utf-8"?>
<ds:datastoreItem xmlns:ds="http://schemas.openxmlformats.org/officeDocument/2006/customXml" ds:itemID="{8265B822-FBFB-418B-8354-D57D34359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Links>
    <vt:vector size="12" baseType="variant">
      <vt:variant>
        <vt:i4>5439509</vt:i4>
      </vt:variant>
      <vt:variant>
        <vt:i4>3</vt:i4>
      </vt:variant>
      <vt:variant>
        <vt:i4>0</vt:i4>
      </vt:variant>
      <vt:variant>
        <vt:i4>5</vt:i4>
      </vt:variant>
      <vt:variant>
        <vt:lpwstr>http://www.dtswiss.com/en/wheels/wheels-technology/ratchet-technology</vt:lpwstr>
      </vt:variant>
      <vt:variant>
        <vt:lpwstr/>
      </vt:variant>
      <vt:variant>
        <vt:i4>2228323</vt:i4>
      </vt:variant>
      <vt:variant>
        <vt:i4>0</vt:i4>
      </vt:variant>
      <vt:variant>
        <vt:i4>0</vt:i4>
      </vt:variant>
      <vt:variant>
        <vt:i4>5</vt:i4>
      </vt:variant>
      <vt:variant>
        <vt:lpwstr>https://www.dtswiss.com/en/components/spokes-and-nipples/spokes/dt-aerolite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Hsu Bacon | DT Swiss (Asia) Ltd.</cp:lastModifiedBy>
  <cp:revision>25</cp:revision>
  <dcterms:created xsi:type="dcterms:W3CDTF">2023-10-10T20:29:00Z</dcterms:created>
  <dcterms:modified xsi:type="dcterms:W3CDTF">2024-03-22T03:57:00Z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9cf7129361655945d8e104acc7f44678c3e42a87d26b20a640c46fd6aebac217</vt:lpwstr>
  </property>
</Properties>
</file>