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EF1908" w:rsidRDefault="006F5D03">
      <w:pPr>
        <w:rPr>
          <w:rFonts w:ascii="DIN for DT" w:hAnsi="DIN for DT"/>
          <w:bCs/>
          <w:noProof/>
          <w:lang w:val="fr-CH"/>
        </w:rPr>
      </w:pPr>
      <w:r w:rsidRPr="00EF1908">
        <w:rPr>
          <w:rFonts w:ascii="DIN for DT" w:hAnsi="DIN for DT"/>
          <w:bCs/>
          <w:noProof/>
          <w:lang w:val="fr-CH"/>
        </w:rPr>
        <w:t>Reborn lighter, rise faster</w:t>
      </w:r>
    </w:p>
    <w:p w14:paraId="2AB2E0F5" w14:textId="77777777" w:rsidR="00E40EEE" w:rsidRPr="00EF1908" w:rsidRDefault="00E40EEE" w:rsidP="001E269A">
      <w:pPr>
        <w:rPr>
          <w:rFonts w:ascii="DIN for DT" w:hAnsi="DIN for DT"/>
          <w:bCs/>
          <w:noProof/>
          <w:lang w:val="fr-CH"/>
        </w:rPr>
      </w:pPr>
    </w:p>
    <w:p w14:paraId="1CDB45B0" w14:textId="77777777" w:rsidR="003065E2" w:rsidRPr="00E014C9" w:rsidRDefault="003065E2" w:rsidP="003065E2">
      <w:pPr>
        <w:rPr>
          <w:rFonts w:ascii="DIN for DT" w:hAnsi="DIN for DT"/>
          <w:bCs/>
          <w:noProof/>
          <w:lang w:val="fr-CH"/>
        </w:rPr>
      </w:pPr>
      <w:r w:rsidRPr="00E014C9">
        <w:rPr>
          <w:rFonts w:ascii="DIN for DT" w:hAnsi="DIN for DT"/>
          <w:bCs/>
          <w:lang w:val="fr-CH"/>
        </w:rPr>
        <w:t xml:space="preserve">Notre gamme ARC atteint de nouveaux sommets </w:t>
      </w:r>
    </w:p>
    <w:p w14:paraId="3AEE75D7" w14:textId="7C3AE1CC" w:rsidR="00F55D9A" w:rsidRPr="00E014C9" w:rsidRDefault="003065E2" w:rsidP="00390F4F">
      <w:pPr>
        <w:rPr>
          <w:rFonts w:ascii="DIN for DT" w:hAnsi="DIN for DT"/>
          <w:bCs/>
          <w:lang w:val="fr-CH"/>
        </w:rPr>
      </w:pPr>
      <w:r w:rsidRPr="00E014C9">
        <w:rPr>
          <w:rFonts w:ascii="DIN for DT" w:hAnsi="DIN for DT"/>
          <w:bCs/>
          <w:lang w:val="fr-CH"/>
        </w:rPr>
        <w:t xml:space="preserve">La gamme ARC a été conçue pour être le nec plus ultra des roues de route optimisées sur le plan aérodynamique. La deuxième génération, </w:t>
      </w:r>
      <w:proofErr w:type="spellStart"/>
      <w:r w:rsidRPr="00E014C9">
        <w:rPr>
          <w:rFonts w:ascii="DIN for DT" w:hAnsi="DIN for DT"/>
          <w:bCs/>
          <w:lang w:val="fr-CH"/>
        </w:rPr>
        <w:t>reborn</w:t>
      </w:r>
      <w:proofErr w:type="spellEnd"/>
      <w:r w:rsidRPr="00E014C9">
        <w:rPr>
          <w:rFonts w:ascii="DIN for DT" w:hAnsi="DIN for DT"/>
          <w:bCs/>
          <w:lang w:val="fr-CH"/>
        </w:rPr>
        <w:t xml:space="preserve"> </w:t>
      </w:r>
      <w:proofErr w:type="spellStart"/>
      <w:r w:rsidRPr="00E014C9">
        <w:rPr>
          <w:rFonts w:ascii="DIN for DT" w:hAnsi="DIN for DT"/>
          <w:bCs/>
          <w:lang w:val="fr-CH"/>
        </w:rPr>
        <w:t>faster</w:t>
      </w:r>
      <w:proofErr w:type="spellEnd"/>
      <w:r w:rsidRPr="00E014C9">
        <w:rPr>
          <w:rFonts w:ascii="DIN for DT" w:hAnsi="DIN for DT"/>
          <w:bCs/>
          <w:lang w:val="fr-CH"/>
        </w:rPr>
        <w:t xml:space="preserve">, établissait de nouvelles références en matière d’aérodynamisme, avec la roue ARC DISC complétant la gamme peu de temps après. Aujourd’hui, DT Swiss présente l’ARC 1100 DICUT 38, créée pour soutenir ceux qui veulent dominer les étapes de montagne. Avec une nouvelle composition de carbone et une hauteur de jante de 38 mm, cette roue ne revendique pas seulement le titre de roue la plus légère de notre gamme ARC, mais promet aussi , grâce à une aérodynamique soignée,  une </w:t>
      </w:r>
      <w:proofErr w:type="spellStart"/>
      <w:r w:rsidRPr="00E014C9">
        <w:rPr>
          <w:rFonts w:ascii="DIN for DT" w:hAnsi="DIN for DT"/>
          <w:bCs/>
          <w:lang w:val="fr-CH"/>
        </w:rPr>
        <w:t>assenscension</w:t>
      </w:r>
      <w:proofErr w:type="spellEnd"/>
      <w:r w:rsidRPr="00E014C9">
        <w:rPr>
          <w:rFonts w:ascii="DIN for DT" w:hAnsi="DIN for DT"/>
          <w:bCs/>
          <w:lang w:val="fr-CH"/>
        </w:rPr>
        <w:t xml:space="preserve"> rapide vers le sommets.</w:t>
      </w:r>
    </w:p>
    <w:p w14:paraId="7DCAACE8" w14:textId="77777777" w:rsidR="003065E2" w:rsidRPr="00E014C9" w:rsidRDefault="003065E2" w:rsidP="00390F4F">
      <w:pPr>
        <w:rPr>
          <w:rFonts w:ascii="DIN for DT" w:hAnsi="DIN for DT"/>
          <w:bCs/>
          <w:lang w:val="fr-CH"/>
        </w:rPr>
      </w:pPr>
    </w:p>
    <w:p w14:paraId="191E56DC" w14:textId="77777777" w:rsidR="00E014C9" w:rsidRPr="00E014C9" w:rsidRDefault="00E014C9" w:rsidP="00E014C9">
      <w:pPr>
        <w:rPr>
          <w:rFonts w:ascii="DIN for DT" w:hAnsi="DIN for DT"/>
          <w:bCs/>
          <w:lang w:val="fr-CH"/>
        </w:rPr>
      </w:pPr>
      <w:r w:rsidRPr="00E014C9">
        <w:rPr>
          <w:rFonts w:ascii="DIN for DT" w:hAnsi="DIN for DT"/>
          <w:bCs/>
          <w:lang w:val="fr-CH"/>
        </w:rPr>
        <w:t xml:space="preserve">Atteindre de nouveaux sommets </w:t>
      </w:r>
    </w:p>
    <w:p w14:paraId="3A24AB63" w14:textId="3BF707F8" w:rsidR="0074091A" w:rsidRPr="00E014C9" w:rsidRDefault="00E014C9" w:rsidP="00E014C9">
      <w:pPr>
        <w:rPr>
          <w:rFonts w:ascii="DIN for DT" w:hAnsi="DIN for DT"/>
          <w:bCs/>
          <w:lang w:val="fr-CH"/>
        </w:rPr>
      </w:pPr>
      <w:r w:rsidRPr="00E014C9">
        <w:rPr>
          <w:rFonts w:ascii="DIN for DT" w:hAnsi="DIN for DT"/>
          <w:bCs/>
          <w:lang w:val="fr-CH"/>
        </w:rPr>
        <w:t>Essais en soufflerie</w:t>
      </w:r>
    </w:p>
    <w:p w14:paraId="5A1C60EA" w14:textId="77777777" w:rsidR="00E014C9" w:rsidRPr="00E014C9" w:rsidRDefault="00E014C9" w:rsidP="00E014C9">
      <w:pPr>
        <w:rPr>
          <w:rFonts w:ascii="DIN for DT" w:hAnsi="DIN for DT"/>
          <w:bCs/>
          <w:lang w:val="fr-CH"/>
        </w:rPr>
      </w:pPr>
    </w:p>
    <w:p w14:paraId="661D9464"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Atteindre de nouveaux sommets</w:t>
      </w:r>
    </w:p>
    <w:p w14:paraId="17D2AA0E"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Avec sa hauteur de38 mm, cette jante est dotée du profil le plus bas de notre gamme ARC. Et avec 1292 g, c’est aussi le plus léger. Lors des ascensions rapides, chaque seconde compte, et quelques précieux grammes en moins associés à une jante aux qualités aérodynamiques optimisées sont les ingrédients clés pour décrocher la première place. </w:t>
      </w:r>
    </w:p>
    <w:p w14:paraId="07D299E1"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L’équilibre parfait </w:t>
      </w:r>
    </w:p>
    <w:p w14:paraId="35660875"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Dans notre quête de la roue de montagne idéale, nous avons cherché à atteindre le rapport poids/aérodynamisme optimal. C’est là un véritable défi, car la réduction du poids et l’optimisation aérodynamique sont inversement corrélées : pour réduire le poids de la jante, il faut diminuer sa hauteur, mais ce faisant on augmente la traînée pondérée. 38 mm nous est apparu comme la solution idéale : ce profil nous permet de passer sous la barre des 1300 g pour offrir des roues légères qui conservent des qualités aérodynamiques optimisées. </w:t>
      </w:r>
    </w:p>
    <w:p w14:paraId="265F416E"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Le choix des athlètes</w:t>
      </w:r>
    </w:p>
    <w:p w14:paraId="2F5DD308"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Deux équipes professionnelles, Tudor Pro Cycling et Uno-X Mobility, ont testé l’ARC 1100 DICUT 38 en préparation du pic de leur saison, les grands tours. Ils ont choisi la nouvelle ARC 1100 DICUT 38 pour les étapes de montagne et les classiques avec beaucoup d’altitude. Les coureurs apprécient sa légèreté en montée ainsi que la sensation de contrôle et de vitesse qu’elle offre dans les descentes. </w:t>
      </w:r>
    </w:p>
    <w:p w14:paraId="3D75AAFB" w14:textId="77777777" w:rsidR="00E014C9" w:rsidRPr="00E014C9" w:rsidRDefault="00E014C9" w:rsidP="00E014C9">
      <w:pPr>
        <w:rPr>
          <w:rFonts w:ascii="DIN for DT" w:hAnsi="DIN for DT"/>
          <w:bCs/>
          <w:noProof/>
          <w:lang w:val="fr-CH"/>
        </w:rPr>
      </w:pPr>
    </w:p>
    <w:p w14:paraId="662D2730"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Essais en soufflerie :</w:t>
      </w:r>
    </w:p>
    <w:p w14:paraId="6D454BA1"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ARC 1100 DICUT 38 vs ARC 50</w:t>
      </w:r>
    </w:p>
    <w:p w14:paraId="16734E9C"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lastRenderedPageBreak/>
        <w:t xml:space="preserve">Le profil plus bas de l’ARC 1100 DICUT 38 augmente légèrement la traînée aérodynamique mais offre un gain de poids par rapport à la jante plus haute de l’ARC 1100 DICUT 50. L’optimisation aérodynamique se fera sentir dans les ascensions rapides, les descentes et sur terrain plat, tandis que la légèreté fera toute la différence dans les montées les plus raides. </w:t>
      </w:r>
    </w:p>
    <w:p w14:paraId="609B7888"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ARC 1100 DICUT 38 vs autres marques</w:t>
      </w:r>
    </w:p>
    <w:p w14:paraId="7AFFC641" w14:textId="77777777" w:rsidR="00EF1908" w:rsidRDefault="00EF1908" w:rsidP="00E014C9">
      <w:pPr>
        <w:rPr>
          <w:rFonts w:ascii="DIN for DT" w:hAnsi="DIN for DT"/>
          <w:bCs/>
          <w:noProof/>
          <w:lang w:val="fr-CH"/>
        </w:rPr>
      </w:pPr>
      <w:r w:rsidRPr="00EF1908">
        <w:rPr>
          <w:rFonts w:ascii="DIN for DT" w:hAnsi="DIN for DT"/>
          <w:bCs/>
          <w:noProof/>
          <w:lang w:val="fr-CH"/>
        </w:rPr>
        <w:t>De toutes les roues testées, les plus légères étaient également celles avec la traînée aérodynamique la plus élevée. Ceci confirme à quel point il est difficile de combiner légèreté et faible traînée aérodynamique. Cependant, avec un poids compétitif et la traînée pondérée la plus faible parmi ces essais, il est clair que la nouvelle ARC 1100 DICUT 38 sera une addition essentielle au vélo de grimpeur de tes rêves. Son optimisation aero, et sa légèreté te feront gagner de précieuses secondes pour atteindre les sommets encore plus vite.</w:t>
      </w:r>
    </w:p>
    <w:p w14:paraId="0E5CB17E" w14:textId="5924FCB6" w:rsidR="006F5D03" w:rsidRPr="00E014C9" w:rsidRDefault="00E014C9" w:rsidP="00E014C9">
      <w:pPr>
        <w:rPr>
          <w:rFonts w:ascii="DT Swiss Corporate Light" w:hAnsi="DT Swiss Corporate Light"/>
          <w:bCs/>
          <w:lang w:val="fr-CH"/>
        </w:rPr>
      </w:pPr>
      <w:r w:rsidRPr="00E014C9">
        <w:rPr>
          <w:rFonts w:ascii="DIN for DT" w:hAnsi="DIN for DT"/>
          <w:bCs/>
          <w:noProof/>
          <w:lang w:val="fr-CH"/>
        </w:rPr>
        <w:t>Tous les résultats ont été mesurés avec des pneus Continental GP 5000 S TR 25C à 45 km/h.</w:t>
      </w:r>
    </w:p>
    <w:sectPr w:rsidR="006F5D03" w:rsidRPr="00E014C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5569" w14:textId="77777777" w:rsidR="00A93CE5" w:rsidRDefault="00A93CE5" w:rsidP="0091051A">
      <w:pPr>
        <w:spacing w:after="0" w:line="240" w:lineRule="auto"/>
      </w:pPr>
      <w:r>
        <w:separator/>
      </w:r>
    </w:p>
  </w:endnote>
  <w:endnote w:type="continuationSeparator" w:id="0">
    <w:p w14:paraId="015BB782" w14:textId="77777777" w:rsidR="00A93CE5" w:rsidRDefault="00A93CE5"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altName w:val="Calibri"/>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25F1" w14:textId="77777777" w:rsidR="00A93CE5" w:rsidRDefault="00A93CE5" w:rsidP="0091051A">
      <w:pPr>
        <w:spacing w:after="0" w:line="240" w:lineRule="auto"/>
      </w:pPr>
      <w:r>
        <w:separator/>
      </w:r>
    </w:p>
  </w:footnote>
  <w:footnote w:type="continuationSeparator" w:id="0">
    <w:p w14:paraId="488FF77B" w14:textId="77777777" w:rsidR="00A93CE5" w:rsidRDefault="00A93CE5"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065E2"/>
    <w:rsid w:val="003254A6"/>
    <w:rsid w:val="00390F4F"/>
    <w:rsid w:val="0054637B"/>
    <w:rsid w:val="005771E7"/>
    <w:rsid w:val="00675A43"/>
    <w:rsid w:val="006B4E95"/>
    <w:rsid w:val="006F5D03"/>
    <w:rsid w:val="0074091A"/>
    <w:rsid w:val="00847893"/>
    <w:rsid w:val="0085639F"/>
    <w:rsid w:val="00895A29"/>
    <w:rsid w:val="0090158F"/>
    <w:rsid w:val="0091051A"/>
    <w:rsid w:val="009340BB"/>
    <w:rsid w:val="00A20042"/>
    <w:rsid w:val="00A463C3"/>
    <w:rsid w:val="00A67E92"/>
    <w:rsid w:val="00A93A86"/>
    <w:rsid w:val="00A93CE5"/>
    <w:rsid w:val="00B43FAC"/>
    <w:rsid w:val="00BF2E3A"/>
    <w:rsid w:val="00C24DBA"/>
    <w:rsid w:val="00C54965"/>
    <w:rsid w:val="00C742D7"/>
    <w:rsid w:val="00C933EF"/>
    <w:rsid w:val="00CA2D10"/>
    <w:rsid w:val="00D36012"/>
    <w:rsid w:val="00DD1342"/>
    <w:rsid w:val="00E014C9"/>
    <w:rsid w:val="00E40EEE"/>
    <w:rsid w:val="00EF1908"/>
    <w:rsid w:val="00EF1C2D"/>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90852">
      <w:bodyDiv w:val="1"/>
      <w:marLeft w:val="0"/>
      <w:marRight w:val="0"/>
      <w:marTop w:val="0"/>
      <w:marBottom w:val="0"/>
      <w:divBdr>
        <w:top w:val="none" w:sz="0" w:space="0" w:color="auto"/>
        <w:left w:val="none" w:sz="0" w:space="0" w:color="auto"/>
        <w:bottom w:val="none" w:sz="0" w:space="0" w:color="auto"/>
        <w:right w:val="none" w:sz="0" w:space="0" w:color="auto"/>
      </w:divBdr>
    </w:div>
    <w:div w:id="842741962">
      <w:bodyDiv w:val="1"/>
      <w:marLeft w:val="0"/>
      <w:marRight w:val="0"/>
      <w:marTop w:val="0"/>
      <w:marBottom w:val="0"/>
      <w:divBdr>
        <w:top w:val="none" w:sz="0" w:space="0" w:color="auto"/>
        <w:left w:val="none" w:sz="0" w:space="0" w:color="auto"/>
        <w:bottom w:val="none" w:sz="0" w:space="0" w:color="auto"/>
        <w:right w:val="none" w:sz="0" w:space="0" w:color="auto"/>
      </w:divBdr>
    </w:div>
    <w:div w:id="1654794255">
      <w:bodyDiv w:val="1"/>
      <w:marLeft w:val="0"/>
      <w:marRight w:val="0"/>
      <w:marTop w:val="0"/>
      <w:marBottom w:val="0"/>
      <w:divBdr>
        <w:top w:val="none" w:sz="0" w:space="0" w:color="auto"/>
        <w:left w:val="none" w:sz="0" w:space="0" w:color="auto"/>
        <w:bottom w:val="none" w:sz="0" w:space="0" w:color="auto"/>
        <w:right w:val="none" w:sz="0" w:space="0" w:color="auto"/>
      </w:divBdr>
    </w:div>
    <w:div w:id="1695229662">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03F0E-CCA1-49BE-952F-C6A00D62C6E0}">
  <ds:schemaRefs>
    <ds:schemaRef ds:uri="http://schemas.microsoft.com/office/2006/metadata/properties"/>
    <ds:schemaRef ds:uri="http://schemas.microsoft.com/office/infopath/2007/PartnerControls"/>
    <ds:schemaRef ds:uri="8bd818bb-685b-4fde-8d4e-efe8814d6791"/>
    <ds:schemaRef ds:uri="af6197b0-4c8f-46b2-972d-3a691143cba3"/>
  </ds:schemaRefs>
</ds:datastoreItem>
</file>

<file path=customXml/itemProps2.xml><?xml version="1.0" encoding="utf-8"?>
<ds:datastoreItem xmlns:ds="http://schemas.openxmlformats.org/officeDocument/2006/customXml" ds:itemID="{DF7A85E1-24E5-421E-A448-A3B8BA9E63CA}">
  <ds:schemaRefs>
    <ds:schemaRef ds:uri="http://schemas.microsoft.com/sharepoint/v3/contenttype/forms"/>
  </ds:schemaRefs>
</ds:datastoreItem>
</file>

<file path=customXml/itemProps3.xml><?xml version="1.0" encoding="utf-8"?>
<ds:datastoreItem xmlns:ds="http://schemas.openxmlformats.org/officeDocument/2006/customXml" ds:itemID="{3E622B16-700F-47B3-B24F-D48E63DA8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2682</Characters>
  <Application>Microsoft Office Word</Application>
  <DocSecurity>0</DocSecurity>
  <Lines>49</Lines>
  <Paragraphs>17</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5</cp:revision>
  <dcterms:created xsi:type="dcterms:W3CDTF">2024-05-15T15:18:00Z</dcterms:created>
  <dcterms:modified xsi:type="dcterms:W3CDTF">2024-06-10T13:25:00Z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y fmtid="{D5CDD505-2E9C-101B-9397-08002B2CF9AE}" pid="4" name="MediaServiceImageTags">
    <vt:lpwstr/>
  </property>
</Properties>
</file>