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52C2" w14:textId="72DC04A8" w:rsidR="009B76AD" w:rsidRPr="001C58BF" w:rsidRDefault="008E3BA0" w:rsidP="009B76AD">
      <w:pPr>
        <w:rPr>
          <w:lang w:val="pl-PL" w:eastAsia="ja-JP"/>
        </w:rPr>
      </w:pPr>
      <w:proofErr w:type="spellStart"/>
      <w:r w:rsidRPr="006914EA">
        <w:rPr>
          <w:lang w:val="pl-PL" w:eastAsia="ja-JP"/>
        </w:rPr>
        <w:t>Sense</w:t>
      </w:r>
      <w:proofErr w:type="spellEnd"/>
      <w:r w:rsidRPr="006914EA">
        <w:rPr>
          <w:lang w:val="pl-PL" w:eastAsia="ja-JP"/>
        </w:rPr>
        <w:t xml:space="preserve"> of </w:t>
      </w:r>
      <w:proofErr w:type="spellStart"/>
      <w:r w:rsidRPr="001C58BF">
        <w:rPr>
          <w:lang w:val="pl-PL" w:eastAsia="ja-JP"/>
        </w:rPr>
        <w:t>independence</w:t>
      </w:r>
      <w:proofErr w:type="spellEnd"/>
    </w:p>
    <w:p w14:paraId="187298F2" w14:textId="77777777" w:rsidR="006914EA" w:rsidRPr="006914EA" w:rsidRDefault="006914EA" w:rsidP="006914EA">
      <w:pPr>
        <w:rPr>
          <w:lang w:val="pl-PL" w:eastAsia="ja-JP"/>
        </w:rPr>
      </w:pPr>
      <w:r w:rsidRPr="006914EA">
        <w:rPr>
          <w:lang w:val="pl-PL" w:eastAsia="ja-JP"/>
        </w:rPr>
        <w:t>Zakładasz buty, zasuwasz zamek koszulki, zapinasz kask – zaczyna się ciche zobowiązanie.</w:t>
      </w:r>
    </w:p>
    <w:p w14:paraId="7F624A10" w14:textId="77777777" w:rsidR="006914EA" w:rsidRPr="006914EA" w:rsidRDefault="006914EA" w:rsidP="006914EA">
      <w:pPr>
        <w:rPr>
          <w:lang w:val="pl-PL" w:eastAsia="ja-JP"/>
        </w:rPr>
      </w:pPr>
      <w:r w:rsidRPr="006914EA">
        <w:rPr>
          <w:lang w:val="pl-PL" w:eastAsia="ja-JP"/>
        </w:rPr>
        <w:t xml:space="preserve">Długa pętla, szybka wieczorna runda, stromy szuter, zatłoczone miejskie ulice… niezależnie od tego, jakie masz zadanie, jesteś na nie gotowy. A teraz mamy urządzenie stworzone specjalnie z myślą o tej chwili. </w:t>
      </w:r>
    </w:p>
    <w:p w14:paraId="78C032F5" w14:textId="77777777" w:rsidR="006914EA" w:rsidRPr="006914EA" w:rsidRDefault="006914EA" w:rsidP="006914EA">
      <w:pPr>
        <w:rPr>
          <w:lang w:val="pl-PL" w:eastAsia="ja-JP"/>
        </w:rPr>
      </w:pPr>
      <w:r w:rsidRPr="006914EA">
        <w:rPr>
          <w:lang w:val="pl-PL" w:eastAsia="ja-JP"/>
        </w:rPr>
        <w:t xml:space="preserve">Kiedy góry pochłaniają sygnał, a tunele blokują połączenie, ten elegancki przeznaczony dla tylnej piasty pomocnik nadal liczy każdy obrót. We współpracy z firmą </w:t>
      </w:r>
      <w:proofErr w:type="spellStart"/>
      <w:r w:rsidRPr="006914EA">
        <w:rPr>
          <w:lang w:val="pl-PL" w:eastAsia="ja-JP"/>
        </w:rPr>
        <w:t>Wahoo</w:t>
      </w:r>
      <w:proofErr w:type="spellEnd"/>
      <w:r w:rsidRPr="006914EA">
        <w:rPr>
          <w:lang w:val="pl-PL" w:eastAsia="ja-JP"/>
        </w:rPr>
        <w:t xml:space="preserve"> stworzyliśmy czujnik prędkości, który zamienia każdy obrót koła w czystą precyzję – nawet tam, gdzie satelity przestają działać. Bez przerw. Bez wymówek.</w:t>
      </w:r>
    </w:p>
    <w:p w14:paraId="006FD79F" w14:textId="77777777" w:rsidR="006914EA" w:rsidRPr="006914EA" w:rsidRDefault="006914EA" w:rsidP="006914EA">
      <w:pPr>
        <w:rPr>
          <w:lang w:val="pl-PL" w:eastAsia="ja-JP"/>
        </w:rPr>
      </w:pPr>
      <w:r w:rsidRPr="006914EA">
        <w:rPr>
          <w:lang w:val="pl-PL" w:eastAsia="ja-JP"/>
        </w:rPr>
        <w:t>Niezależnie od tego, czy rejestrujesz jazdę na smartwatchu, czy na liczniku rowerowym, ten czujnik daje przewagę, na jaką zasługuje Twoja ambicja. Idealne dopasowanie, czysty wygląd, jazda bardziej namacalna i niezależna.</w:t>
      </w:r>
    </w:p>
    <w:p w14:paraId="370182C7" w14:textId="5DAF908E" w:rsidR="00CB0FA6" w:rsidRPr="006914EA" w:rsidRDefault="006914EA" w:rsidP="006914EA">
      <w:pPr>
        <w:rPr>
          <w:lang w:val="pl-PL" w:eastAsia="ja-JP"/>
        </w:rPr>
      </w:pPr>
      <w:r w:rsidRPr="006914EA">
        <w:rPr>
          <w:lang w:val="pl-PL" w:eastAsia="ja-JP"/>
        </w:rPr>
        <w:t>Przygoda nie kończy się wtedy, gdy kończy się GPS. Zamocuj go. Chwytaj chwilę. Przejmij kontrolę nad jazdą.</w:t>
      </w:r>
    </w:p>
    <w:p w14:paraId="231B650A" w14:textId="77777777" w:rsidR="006914EA" w:rsidRPr="006914EA" w:rsidRDefault="006914EA" w:rsidP="006914EA">
      <w:pPr>
        <w:rPr>
          <w:lang w:val="pl-PL" w:eastAsia="ja-JP"/>
        </w:rPr>
      </w:pPr>
    </w:p>
    <w:p w14:paraId="24E9450B" w14:textId="7875D5DA" w:rsidR="009B76AD" w:rsidRPr="006914EA" w:rsidRDefault="009B76AD" w:rsidP="009B76AD">
      <w:pPr>
        <w:rPr>
          <w:lang w:val="pl-PL" w:eastAsia="ja-JP"/>
        </w:rPr>
      </w:pPr>
      <w:r w:rsidRPr="006914EA">
        <w:rPr>
          <w:lang w:val="pl-PL" w:eastAsia="ja-JP"/>
        </w:rPr>
        <w:t>SPLINE</w:t>
      </w:r>
    </w:p>
    <w:p w14:paraId="6745ACA3" w14:textId="77777777" w:rsidR="006914EA" w:rsidRPr="006914EA" w:rsidRDefault="006914EA" w:rsidP="009B76AD">
      <w:pPr>
        <w:rPr>
          <w:lang w:val="pl-PL" w:eastAsia="ja-JP"/>
        </w:rPr>
      </w:pPr>
      <w:r w:rsidRPr="006914EA">
        <w:rPr>
          <w:lang w:val="pl-PL" w:eastAsia="ja-JP"/>
        </w:rPr>
        <w:t>DT Swiss TRACKR SPEED jest dostępny dla piast wersji SPLINE i idealnie dopasowuje się do kształtu piasty.</w:t>
      </w:r>
    </w:p>
    <w:p w14:paraId="3B63D768" w14:textId="77777777" w:rsidR="008E3BA0" w:rsidRDefault="008E3BA0" w:rsidP="009B76AD">
      <w:pPr>
        <w:rPr>
          <w:lang w:val="pl-PL" w:eastAsia="ja-JP"/>
        </w:rPr>
      </w:pPr>
    </w:p>
    <w:p w14:paraId="2B51B412" w14:textId="7DAB9AF0" w:rsidR="009B76AD" w:rsidRPr="006914EA" w:rsidRDefault="009B76AD" w:rsidP="009B76AD">
      <w:pPr>
        <w:rPr>
          <w:lang w:val="pl-PL" w:eastAsia="ja-JP"/>
        </w:rPr>
      </w:pPr>
      <w:r w:rsidRPr="006914EA">
        <w:rPr>
          <w:lang w:val="pl-PL" w:eastAsia="ja-JP"/>
        </w:rPr>
        <w:t>DICUT</w:t>
      </w:r>
    </w:p>
    <w:p w14:paraId="500FC92F" w14:textId="77777777" w:rsidR="006914EA" w:rsidRPr="006914EA" w:rsidRDefault="006914EA" w:rsidP="00660347">
      <w:pPr>
        <w:rPr>
          <w:lang w:val="pl-PL" w:eastAsia="ja-JP"/>
        </w:rPr>
      </w:pPr>
      <w:r w:rsidRPr="006914EA">
        <w:rPr>
          <w:lang w:val="pl-PL" w:eastAsia="ja-JP"/>
        </w:rPr>
        <w:t>DT Swiss TRACKR SPEED jest dostępny dla piast wersji DICUT i zachowuje czysty, elegancki, a jednocześnie dynamiczny wygląd piasty.</w:t>
      </w:r>
    </w:p>
    <w:p w14:paraId="6E313A80" w14:textId="77777777" w:rsidR="008E3BA0" w:rsidRDefault="008E3BA0" w:rsidP="00660347">
      <w:pPr>
        <w:rPr>
          <w:lang w:val="pl-PL" w:eastAsia="ja-JP"/>
        </w:rPr>
      </w:pPr>
    </w:p>
    <w:p w14:paraId="6493C5AB" w14:textId="4B17D82D" w:rsidR="00CB0FA6" w:rsidRPr="006914EA" w:rsidRDefault="008E3BA0" w:rsidP="00660347">
      <w:pPr>
        <w:rPr>
          <w:lang w:val="pl-PL" w:eastAsia="ja-JP"/>
        </w:rPr>
      </w:pPr>
      <w:r w:rsidRPr="006914EA">
        <w:rPr>
          <w:lang w:val="pl-PL" w:eastAsia="ja-JP"/>
        </w:rPr>
        <w:t>Akumulator wielokrotnego ładowania</w:t>
      </w:r>
    </w:p>
    <w:p w14:paraId="11F92339" w14:textId="77777777" w:rsidR="006914EA" w:rsidRPr="006914EA" w:rsidRDefault="006914EA" w:rsidP="00CB0FA6">
      <w:pPr>
        <w:rPr>
          <w:lang w:val="pl-PL" w:eastAsia="ja-JP"/>
        </w:rPr>
      </w:pPr>
      <w:r w:rsidRPr="006914EA">
        <w:rPr>
          <w:lang w:val="pl-PL" w:eastAsia="ja-JP"/>
        </w:rPr>
        <w:t>DT Swiss TRACKR SPEED jest prosty nie tylko w montażu na piaście, ale także w ładowaniu za pomocą magnetycznego kabla. Bezproblemowa obsługa, bez zbędnych komplikacji.</w:t>
      </w:r>
    </w:p>
    <w:p w14:paraId="5ACF8B71" w14:textId="77777777" w:rsidR="008E3BA0" w:rsidRDefault="008E3BA0" w:rsidP="00CB0FA6">
      <w:pPr>
        <w:rPr>
          <w:lang w:val="pl-PL" w:eastAsia="ja-JP"/>
        </w:rPr>
      </w:pPr>
    </w:p>
    <w:p w14:paraId="2A208151" w14:textId="1F34E59E" w:rsidR="006914EA" w:rsidRPr="006914EA" w:rsidRDefault="008E3BA0" w:rsidP="00CB0FA6">
      <w:pPr>
        <w:rPr>
          <w:lang w:val="pl-PL" w:eastAsia="ja-JP"/>
        </w:rPr>
      </w:pPr>
      <w:r w:rsidRPr="006914EA">
        <w:rPr>
          <w:lang w:val="pl-PL" w:eastAsia="ja-JP"/>
        </w:rPr>
        <w:t xml:space="preserve">Kompatybilność </w:t>
      </w:r>
    </w:p>
    <w:p w14:paraId="4C26A96C" w14:textId="20900B68" w:rsidR="009B76AD" w:rsidRPr="006914EA" w:rsidRDefault="006914EA" w:rsidP="006914EA">
      <w:pPr>
        <w:rPr>
          <w:lang w:val="pl-PL" w:eastAsia="ja-JP"/>
        </w:rPr>
      </w:pPr>
      <w:r w:rsidRPr="006914EA">
        <w:rPr>
          <w:lang w:val="pl-PL" w:eastAsia="ja-JP"/>
        </w:rPr>
        <w:t>ANT+ i Bluetooth umożliwiają bezprzewodowe połączenie ze smartfonem, smartwatchem lub licznikiem rowerowym.</w:t>
      </w:r>
    </w:p>
    <w:sectPr w:rsidR="009B76AD" w:rsidRPr="00691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2573" w14:textId="77777777" w:rsidR="007D53C7" w:rsidRDefault="007D53C7" w:rsidP="001C58BF">
      <w:pPr>
        <w:spacing w:after="0" w:line="240" w:lineRule="auto"/>
      </w:pPr>
      <w:r>
        <w:separator/>
      </w:r>
    </w:p>
  </w:endnote>
  <w:endnote w:type="continuationSeparator" w:id="0">
    <w:p w14:paraId="3452F400" w14:textId="77777777" w:rsidR="007D53C7" w:rsidRDefault="007D53C7" w:rsidP="001C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T Swiss Corporate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21A5B" w14:textId="77777777" w:rsidR="007D53C7" w:rsidRDefault="007D53C7" w:rsidP="001C58BF">
      <w:pPr>
        <w:spacing w:after="0" w:line="240" w:lineRule="auto"/>
      </w:pPr>
      <w:r>
        <w:separator/>
      </w:r>
    </w:p>
  </w:footnote>
  <w:footnote w:type="continuationSeparator" w:id="0">
    <w:p w14:paraId="799FF40B" w14:textId="77777777" w:rsidR="007D53C7" w:rsidRDefault="007D53C7" w:rsidP="001C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AD"/>
    <w:rsid w:val="001C58BF"/>
    <w:rsid w:val="0026674D"/>
    <w:rsid w:val="002726F3"/>
    <w:rsid w:val="00514B40"/>
    <w:rsid w:val="00557086"/>
    <w:rsid w:val="0061419D"/>
    <w:rsid w:val="00660347"/>
    <w:rsid w:val="00676580"/>
    <w:rsid w:val="006914EA"/>
    <w:rsid w:val="006C32A3"/>
    <w:rsid w:val="007D53C7"/>
    <w:rsid w:val="00885437"/>
    <w:rsid w:val="00886793"/>
    <w:rsid w:val="008E3BA0"/>
    <w:rsid w:val="009B76AD"/>
    <w:rsid w:val="009D6100"/>
    <w:rsid w:val="00CB0FA6"/>
    <w:rsid w:val="00E0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60E387"/>
  <w15:chartTrackingRefBased/>
  <w15:docId w15:val="{4D63E26F-B7C4-40AF-B139-643F04B1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T Swiss Corporate Light" w:eastAsiaTheme="minorEastAsia" w:hAnsi="DT Swiss Corporate Light" w:cstheme="minorBidi"/>
        <w:kern w:val="2"/>
        <w:sz w:val="22"/>
        <w:szCs w:val="24"/>
        <w:lang w:val="de-CH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7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7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7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7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76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76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76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76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76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76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76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76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76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7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76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76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7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76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76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76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7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76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76A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C5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58BF"/>
  </w:style>
  <w:style w:type="paragraph" w:styleId="Fuzeile">
    <w:name w:val="footer"/>
    <w:basedOn w:val="Standard"/>
    <w:link w:val="FuzeileZchn"/>
    <w:uiPriority w:val="99"/>
    <w:unhideWhenUsed/>
    <w:rsid w:val="001C5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5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818bb-685b-4fde-8d4e-efe8814d6791">
      <Terms xmlns="http://schemas.microsoft.com/office/infopath/2007/PartnerControls"/>
    </lcf76f155ced4ddcb4097134ff3c332f>
    <TaxCatchAll xmlns="af6197b0-4c8f-46b2-972d-3a691143c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F13C6759C104CB965674A75221C70" ma:contentTypeVersion="18" ma:contentTypeDescription="Create a new document." ma:contentTypeScope="" ma:versionID="71c8d1bce7c269295310705df4024467">
  <xsd:schema xmlns:xsd="http://www.w3.org/2001/XMLSchema" xmlns:xs="http://www.w3.org/2001/XMLSchema" xmlns:p="http://schemas.microsoft.com/office/2006/metadata/properties" xmlns:ns2="87554e4f-bd8a-4399-814b-432259e465a9" xmlns:ns3="8bd818bb-685b-4fde-8d4e-efe8814d6791" xmlns:ns4="af6197b0-4c8f-46b2-972d-3a691143cba3" targetNamespace="http://schemas.microsoft.com/office/2006/metadata/properties" ma:root="true" ma:fieldsID="d4cb8b43ba1eba64c5295a57cad9b694" ns2:_="" ns3:_="" ns4:_="">
    <xsd:import namespace="87554e4f-bd8a-4399-814b-432259e465a9"/>
    <xsd:import namespace="8bd818bb-685b-4fde-8d4e-efe8814d6791"/>
    <xsd:import namespace="af6197b0-4c8f-46b2-972d-3a691143cb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54e4f-bd8a-4399-814b-432259e465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818bb-685b-4fde-8d4e-efe8814d6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48d762-4d32-4bd9-aca3-e63afe276a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97b0-4c8f-46b2-972d-3a691143cb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488529-6a7e-49a5-8cb3-58ad4351ec12}" ma:internalName="TaxCatchAll" ma:showField="CatchAllData" ma:web="87554e4f-bd8a-4399-814b-432259e46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BD0B1-E18F-4EC4-949E-E7F24A43F7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EE29F-F383-441A-93EA-7203EB47FA37}">
  <ds:schemaRefs>
    <ds:schemaRef ds:uri="http://schemas.microsoft.com/office/2006/metadata/properties"/>
    <ds:schemaRef ds:uri="http://schemas.microsoft.com/office/infopath/2007/PartnerControls"/>
    <ds:schemaRef ds:uri="8bd818bb-685b-4fde-8d4e-efe8814d6791"/>
    <ds:schemaRef ds:uri="af6197b0-4c8f-46b2-972d-3a691143cba3"/>
  </ds:schemaRefs>
</ds:datastoreItem>
</file>

<file path=customXml/itemProps3.xml><?xml version="1.0" encoding="utf-8"?>
<ds:datastoreItem xmlns:ds="http://schemas.openxmlformats.org/officeDocument/2006/customXml" ds:itemID="{4120A420-BA34-4E1A-9BEF-6F0E64FBA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54e4f-bd8a-4399-814b-432259e465a9"/>
    <ds:schemaRef ds:uri="8bd818bb-685b-4fde-8d4e-efe8814d6791"/>
    <ds:schemaRef ds:uri="af6197b0-4c8f-46b2-972d-3a691143c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a974e7-c856-4cba-93db-e2c4dffa7c82}" enabled="0" method="" siteId="{aba974e7-c856-4cba-93db-e2c4dffa7c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1341</Characters>
  <Application>Microsoft Office Word</Application>
  <DocSecurity>0</DocSecurity>
  <Lines>11</Lines>
  <Paragraphs>3</Paragraphs>
  <ScaleCrop>false</ScaleCrop>
  <Company>DT Swiss AG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Weckenmann Philipp | DT Swiss AG</dc:creator>
  <cp:keywords/>
  <dc:description/>
  <cp:lastModifiedBy>Boeckmann Heidi | DT Swiss AG</cp:lastModifiedBy>
  <cp:revision>4</cp:revision>
  <dcterms:created xsi:type="dcterms:W3CDTF">2026-08-03T06:59:00Z</dcterms:created>
  <dcterms:modified xsi:type="dcterms:W3CDTF">2026-08-10T07:28:00Z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0x01010012EF13C6759C104CB965674A75221C70</vt:lpwstr>
  </property>
  <property fmtid="{D5CDD505-2E9C-101B-9397-08002B2CF9AE}" pid="3" name="MediaServiceImageTags">
    <vt:lpwstr/>
  </property>
</Properties>
</file>