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352C2" w14:textId="2D18DD65" w:rsidR="009B76AD" w:rsidRPr="0056375F" w:rsidRDefault="009B76AD" w:rsidP="009B76AD">
      <w:pPr>
        <w:rPr>
          <w:lang w:val="es-ES"/>
        </w:rPr>
      </w:pPr>
      <w:r w:rsidRPr="00660347">
        <w:rPr>
          <w:lang w:val="es-ES"/>
        </w:rPr>
        <w:t>S</w:t>
      </w:r>
      <w:r w:rsidR="00F17309">
        <w:rPr>
          <w:lang w:val="es-ES"/>
        </w:rPr>
        <w:t xml:space="preserve">ense </w:t>
      </w:r>
      <w:proofErr w:type="spellStart"/>
      <w:r w:rsidR="00F17309">
        <w:rPr>
          <w:lang w:val="es-ES"/>
        </w:rPr>
        <w:t>of</w:t>
      </w:r>
      <w:proofErr w:type="spellEnd"/>
      <w:r w:rsidR="00F17309">
        <w:rPr>
          <w:lang w:val="es-ES"/>
        </w:rPr>
        <w:t xml:space="preserve"> Independence</w:t>
      </w:r>
    </w:p>
    <w:p w14:paraId="1D8B54FB" w14:textId="77777777" w:rsidR="00660347" w:rsidRPr="00660347" w:rsidRDefault="00660347" w:rsidP="00660347">
      <w:pPr>
        <w:rPr>
          <w:lang w:val="es-ES"/>
        </w:rPr>
      </w:pPr>
      <w:r w:rsidRPr="00660347">
        <w:rPr>
          <w:lang w:val="es-ES"/>
        </w:rPr>
        <w:t>Te abrochas las zapatillas, cierras el maillot, ajustas el casco: el compromiso silencioso entra en acción.</w:t>
      </w:r>
    </w:p>
    <w:p w14:paraId="0547D137" w14:textId="77777777" w:rsidR="00660347" w:rsidRPr="00660347" w:rsidRDefault="00660347" w:rsidP="00660347">
      <w:pPr>
        <w:rPr>
          <w:lang w:val="es-ES"/>
        </w:rPr>
      </w:pPr>
      <w:r w:rsidRPr="00660347">
        <w:rPr>
          <w:lang w:val="es-ES"/>
        </w:rPr>
        <w:t>Te espera una larga vuelta de resistencia, una salida rápida al atardecer, grava empinada, calles urbanas llenas de vida… sea lo que sea tu misión, estás preparado para ella. Y ahora hay un compañero creado para ese momento.</w:t>
      </w:r>
    </w:p>
    <w:p w14:paraId="2F31EF04" w14:textId="77777777" w:rsidR="00660347" w:rsidRPr="00660347" w:rsidRDefault="00660347" w:rsidP="00660347">
      <w:pPr>
        <w:rPr>
          <w:lang w:val="es-ES"/>
        </w:rPr>
      </w:pPr>
      <w:r w:rsidRPr="00660347">
        <w:rPr>
          <w:lang w:val="es-ES"/>
        </w:rPr>
        <w:t>Cuando las montañas se tragan la señal o los túneles bloquean la conexión, este elegante aliado optimizado para el buje trasero sigue contando. En colaboración con Wahoo, hemos desarrollado un sensor de velocidad que traduce cada rotación de la rueda en pura precisión, incluso allí donde los satélites dejan de funcionar. Sin interrupciones. Sin excusas.</w:t>
      </w:r>
    </w:p>
    <w:p w14:paraId="29AB4399" w14:textId="77777777" w:rsidR="00660347" w:rsidRPr="00660347" w:rsidRDefault="00660347" w:rsidP="00660347">
      <w:pPr>
        <w:rPr>
          <w:lang w:val="es-ES"/>
        </w:rPr>
      </w:pPr>
      <w:r w:rsidRPr="00660347">
        <w:rPr>
          <w:lang w:val="es-ES"/>
        </w:rPr>
        <w:t>Tanto si registras tu actividad con un smartwatch como con un ciclocomputador, este sensor ofrece la ventaja que tu ambición merece. Un ajuste perfecto, una estética limpia, una experiencia de pedaleo más tangible e independiente.</w:t>
      </w:r>
    </w:p>
    <w:p w14:paraId="10FB7087" w14:textId="2A4D0193" w:rsidR="0026674D" w:rsidRPr="00660347" w:rsidRDefault="00660347" w:rsidP="00660347">
      <w:pPr>
        <w:rPr>
          <w:lang w:val="es-ES"/>
        </w:rPr>
      </w:pPr>
      <w:r w:rsidRPr="00660347">
        <w:rPr>
          <w:lang w:val="es-ES"/>
        </w:rPr>
        <w:t>La aventura no se detiene cuando el GPS falla. Colócalo. Vive el momento. Haz tuya la salida.</w:t>
      </w:r>
    </w:p>
    <w:p w14:paraId="7285EBC3" w14:textId="77777777" w:rsidR="00660347" w:rsidRPr="00660347" w:rsidRDefault="00660347" w:rsidP="00660347">
      <w:pPr>
        <w:rPr>
          <w:lang w:val="es-ES"/>
        </w:rPr>
      </w:pPr>
    </w:p>
    <w:p w14:paraId="24E9450B" w14:textId="7875D5DA" w:rsidR="009B76AD" w:rsidRPr="00660347" w:rsidRDefault="009B76AD" w:rsidP="009B76AD">
      <w:pPr>
        <w:rPr>
          <w:lang w:val="es-ES"/>
        </w:rPr>
      </w:pPr>
      <w:r w:rsidRPr="00660347">
        <w:rPr>
          <w:lang w:val="es-ES"/>
        </w:rPr>
        <w:t>SPLINE</w:t>
      </w:r>
    </w:p>
    <w:p w14:paraId="340F746C" w14:textId="77777777" w:rsidR="00660347" w:rsidRPr="00660347" w:rsidRDefault="00660347" w:rsidP="009B76AD">
      <w:pPr>
        <w:rPr>
          <w:lang w:val="es-ES"/>
        </w:rPr>
      </w:pPr>
      <w:r w:rsidRPr="00660347">
        <w:rPr>
          <w:lang w:val="es-ES"/>
        </w:rPr>
        <w:t>El DT Swiss TRACKR SPEED está disponible para SPLINE y se integra perfectamente en la forma del buje.</w:t>
      </w:r>
    </w:p>
    <w:p w14:paraId="2A4AF1B5" w14:textId="77777777" w:rsidR="00F17309" w:rsidRDefault="00F17309" w:rsidP="009B76AD">
      <w:pPr>
        <w:rPr>
          <w:lang w:val="es-ES"/>
        </w:rPr>
      </w:pPr>
    </w:p>
    <w:p w14:paraId="2B51B412" w14:textId="7599D9F1" w:rsidR="009B76AD" w:rsidRPr="00660347" w:rsidRDefault="009B76AD" w:rsidP="009B76AD">
      <w:pPr>
        <w:rPr>
          <w:lang w:val="es-ES"/>
        </w:rPr>
      </w:pPr>
      <w:r w:rsidRPr="00660347">
        <w:rPr>
          <w:lang w:val="es-ES"/>
        </w:rPr>
        <w:t>DICUT</w:t>
      </w:r>
    </w:p>
    <w:p w14:paraId="441711AE" w14:textId="77777777" w:rsidR="00660347" w:rsidRPr="00660347" w:rsidRDefault="00660347" w:rsidP="009B76AD">
      <w:pPr>
        <w:rPr>
          <w:lang w:val="es-ES"/>
        </w:rPr>
      </w:pPr>
      <w:r w:rsidRPr="00660347">
        <w:rPr>
          <w:lang w:val="es-ES"/>
        </w:rPr>
        <w:t>El DT Swiss TRACKR SPEED está disponible para DICUT, manteniendo el diseño limpio, elegante y rápido del buje.</w:t>
      </w:r>
    </w:p>
    <w:p w14:paraId="3B0DB8D0" w14:textId="77777777" w:rsidR="00F17309" w:rsidRDefault="00F17309" w:rsidP="009B76AD">
      <w:pPr>
        <w:rPr>
          <w:lang w:val="es-ES"/>
        </w:rPr>
      </w:pPr>
    </w:p>
    <w:p w14:paraId="3FA94191" w14:textId="182769AC" w:rsidR="00660347" w:rsidRPr="00660347" w:rsidRDefault="00F17309" w:rsidP="009B76AD">
      <w:pPr>
        <w:rPr>
          <w:lang w:val="es-ES"/>
        </w:rPr>
      </w:pPr>
      <w:r w:rsidRPr="00660347">
        <w:rPr>
          <w:lang w:val="es-ES"/>
        </w:rPr>
        <w:t>Recargable</w:t>
      </w:r>
      <w:r w:rsidR="00660347" w:rsidRPr="00660347">
        <w:rPr>
          <w:lang w:val="es-ES"/>
        </w:rPr>
        <w:t xml:space="preserve"> </w:t>
      </w:r>
    </w:p>
    <w:p w14:paraId="75CDD4BA" w14:textId="77777777" w:rsidR="00660347" w:rsidRPr="00660347" w:rsidRDefault="00660347" w:rsidP="009B76AD">
      <w:pPr>
        <w:rPr>
          <w:lang w:val="es-ES"/>
        </w:rPr>
      </w:pPr>
      <w:r w:rsidRPr="00660347">
        <w:rPr>
          <w:lang w:val="es-ES"/>
        </w:rPr>
        <w:t>El DT Swiss TRACKR SPEED no solo destaca por su facilidad de montaje en el buje, sino también por su sencilla recarga mediante un cable magnético. Una aplicación sin esfuerzo, sin complicaciones.</w:t>
      </w:r>
    </w:p>
    <w:p w14:paraId="4650AE4D" w14:textId="77777777" w:rsidR="00F17309" w:rsidRDefault="00F17309" w:rsidP="009B76AD">
      <w:pPr>
        <w:rPr>
          <w:lang w:val="es-ES"/>
        </w:rPr>
      </w:pPr>
    </w:p>
    <w:p w14:paraId="39D317A8" w14:textId="1877C86D" w:rsidR="009B76AD" w:rsidRPr="00660347" w:rsidRDefault="00F17309" w:rsidP="009B76AD">
      <w:pPr>
        <w:rPr>
          <w:lang w:val="es-ES"/>
        </w:rPr>
      </w:pPr>
      <w:r w:rsidRPr="00660347">
        <w:rPr>
          <w:lang w:val="es-ES"/>
        </w:rPr>
        <w:t>Compatibilidad</w:t>
      </w:r>
    </w:p>
    <w:p w14:paraId="4C26A96C" w14:textId="3663A43D" w:rsidR="009B76AD" w:rsidRPr="00660347" w:rsidRDefault="00660347" w:rsidP="00660347">
      <w:pPr>
        <w:rPr>
          <w:lang w:val="es-ES"/>
        </w:rPr>
      </w:pPr>
      <w:r w:rsidRPr="00660347">
        <w:rPr>
          <w:lang w:val="es-ES"/>
        </w:rPr>
        <w:t>ANT+ y Bluetooth permiten conectarse de forma inalámbrica a tu smartphone, smartwat</w:t>
      </w:r>
      <w:r>
        <w:rPr>
          <w:lang w:val="es-ES"/>
        </w:rPr>
        <w:t>c</w:t>
      </w:r>
      <w:r w:rsidRPr="00660347">
        <w:rPr>
          <w:lang w:val="es-ES"/>
        </w:rPr>
        <w:t>h o ciclocomputador.</w:t>
      </w:r>
    </w:p>
    <w:sectPr w:rsidR="009B76AD" w:rsidRPr="006603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C3F45" w14:textId="77777777" w:rsidR="00BA4EC5" w:rsidRDefault="00BA4EC5" w:rsidP="0056375F">
      <w:pPr>
        <w:spacing w:after="0" w:line="240" w:lineRule="auto"/>
      </w:pPr>
      <w:r>
        <w:separator/>
      </w:r>
    </w:p>
  </w:endnote>
  <w:endnote w:type="continuationSeparator" w:id="0">
    <w:p w14:paraId="02CE74A0" w14:textId="77777777" w:rsidR="00BA4EC5" w:rsidRDefault="00BA4EC5" w:rsidP="00563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T Swiss Corporate Light">
    <w:panose1 w:val="00000400000000000000"/>
    <w:charset w:val="00"/>
    <w:family w:val="auto"/>
    <w:pitch w:val="variable"/>
    <w:sig w:usb0="20000007" w:usb1="00000000" w:usb2="00000000" w:usb3="00000000" w:csb0="00000193"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A4143" w14:textId="77777777" w:rsidR="00BA4EC5" w:rsidRDefault="00BA4EC5" w:rsidP="0056375F">
      <w:pPr>
        <w:spacing w:after="0" w:line="240" w:lineRule="auto"/>
      </w:pPr>
      <w:r>
        <w:separator/>
      </w:r>
    </w:p>
  </w:footnote>
  <w:footnote w:type="continuationSeparator" w:id="0">
    <w:p w14:paraId="0F26F4CF" w14:textId="77777777" w:rsidR="00BA4EC5" w:rsidRDefault="00BA4EC5" w:rsidP="005637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6AD"/>
    <w:rsid w:val="0026674D"/>
    <w:rsid w:val="002726F3"/>
    <w:rsid w:val="00557086"/>
    <w:rsid w:val="0056375F"/>
    <w:rsid w:val="00572E44"/>
    <w:rsid w:val="00660347"/>
    <w:rsid w:val="00676580"/>
    <w:rsid w:val="006C32A3"/>
    <w:rsid w:val="00885437"/>
    <w:rsid w:val="00886793"/>
    <w:rsid w:val="009B76AD"/>
    <w:rsid w:val="00BA4EC5"/>
    <w:rsid w:val="00E07117"/>
    <w:rsid w:val="00F17309"/>
  </w:rsids>
  <m:mathPr>
    <m:mathFont m:val="Cambria Math"/>
    <m:brkBin m:val="before"/>
    <m:brkBinSub m:val="--"/>
    <m:smallFrac m:val="0"/>
    <m:dispDef/>
    <m:lMargin m:val="0"/>
    <m:rMargin m:val="0"/>
    <m:defJc m:val="centerGroup"/>
    <m:wrapIndent m:val="1440"/>
    <m:intLim m:val="subSup"/>
    <m:naryLim m:val="undOvr"/>
  </m:mathPr>
  <w:themeFontLang w:val="de-CH"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0E387"/>
  <w15:chartTrackingRefBased/>
  <w15:docId w15:val="{4D63E26F-B7C4-40AF-B139-643F04B1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T Swiss Corporate Light" w:eastAsiaTheme="minorEastAsia" w:hAnsi="DT Swiss Corporate Light" w:cstheme="minorBidi"/>
        <w:kern w:val="2"/>
        <w:sz w:val="22"/>
        <w:szCs w:val="24"/>
        <w:lang w:val="de-CH"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B7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B7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B76A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B76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B76AD"/>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9B76AD"/>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B76AD"/>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B76AD"/>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B76AD"/>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76A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B76A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B76AD"/>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B76AD"/>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B76AD"/>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9B76AD"/>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B76AD"/>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B76AD"/>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B76AD"/>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B76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B76A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B76A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B76AD"/>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B76A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B76AD"/>
    <w:rPr>
      <w:i/>
      <w:iCs/>
      <w:color w:val="404040" w:themeColor="text1" w:themeTint="BF"/>
    </w:rPr>
  </w:style>
  <w:style w:type="paragraph" w:styleId="Listenabsatz">
    <w:name w:val="List Paragraph"/>
    <w:basedOn w:val="Standard"/>
    <w:uiPriority w:val="34"/>
    <w:qFormat/>
    <w:rsid w:val="009B76AD"/>
    <w:pPr>
      <w:ind w:left="720"/>
      <w:contextualSpacing/>
    </w:pPr>
  </w:style>
  <w:style w:type="character" w:styleId="IntensiveHervorhebung">
    <w:name w:val="Intense Emphasis"/>
    <w:basedOn w:val="Absatz-Standardschriftart"/>
    <w:uiPriority w:val="21"/>
    <w:qFormat/>
    <w:rsid w:val="009B76AD"/>
    <w:rPr>
      <w:i/>
      <w:iCs/>
      <w:color w:val="0F4761" w:themeColor="accent1" w:themeShade="BF"/>
    </w:rPr>
  </w:style>
  <w:style w:type="paragraph" w:styleId="IntensivesZitat">
    <w:name w:val="Intense Quote"/>
    <w:basedOn w:val="Standard"/>
    <w:next w:val="Standard"/>
    <w:link w:val="IntensivesZitatZchn"/>
    <w:uiPriority w:val="30"/>
    <w:qFormat/>
    <w:rsid w:val="009B7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B76AD"/>
    <w:rPr>
      <w:i/>
      <w:iCs/>
      <w:color w:val="0F4761" w:themeColor="accent1" w:themeShade="BF"/>
    </w:rPr>
  </w:style>
  <w:style w:type="character" w:styleId="IntensiverVerweis">
    <w:name w:val="Intense Reference"/>
    <w:basedOn w:val="Absatz-Standardschriftart"/>
    <w:uiPriority w:val="32"/>
    <w:qFormat/>
    <w:rsid w:val="009B76AD"/>
    <w:rPr>
      <w:b/>
      <w:bCs/>
      <w:smallCaps/>
      <w:color w:val="0F4761" w:themeColor="accent1" w:themeShade="BF"/>
      <w:spacing w:val="5"/>
    </w:rPr>
  </w:style>
  <w:style w:type="paragraph" w:styleId="Kopfzeile">
    <w:name w:val="header"/>
    <w:basedOn w:val="Standard"/>
    <w:link w:val="KopfzeileZchn"/>
    <w:uiPriority w:val="99"/>
    <w:unhideWhenUsed/>
    <w:rsid w:val="0056375F"/>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56375F"/>
  </w:style>
  <w:style w:type="paragraph" w:styleId="Fuzeile">
    <w:name w:val="footer"/>
    <w:basedOn w:val="Standard"/>
    <w:link w:val="FuzeileZchn"/>
    <w:uiPriority w:val="99"/>
    <w:unhideWhenUsed/>
    <w:rsid w:val="0056375F"/>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563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818bb-685b-4fde-8d4e-efe8814d6791">
      <Terms xmlns="http://schemas.microsoft.com/office/infopath/2007/PartnerControls"/>
    </lcf76f155ced4ddcb4097134ff3c332f>
    <TaxCatchAll xmlns="af6197b0-4c8f-46b2-972d-3a691143c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F13C6759C104CB965674A75221C70" ma:contentTypeVersion="18" ma:contentTypeDescription="Create a new document." ma:contentTypeScope="" ma:versionID="71c8d1bce7c269295310705df4024467">
  <xsd:schema xmlns:xsd="http://www.w3.org/2001/XMLSchema" xmlns:xs="http://www.w3.org/2001/XMLSchema" xmlns:p="http://schemas.microsoft.com/office/2006/metadata/properties" xmlns:ns2="87554e4f-bd8a-4399-814b-432259e465a9" xmlns:ns3="8bd818bb-685b-4fde-8d4e-efe8814d6791" xmlns:ns4="af6197b0-4c8f-46b2-972d-3a691143cba3" targetNamespace="http://schemas.microsoft.com/office/2006/metadata/properties" ma:root="true" ma:fieldsID="d4cb8b43ba1eba64c5295a57cad9b694" ns2:_="" ns3:_="" ns4:_="">
    <xsd:import namespace="87554e4f-bd8a-4399-814b-432259e465a9"/>
    <xsd:import namespace="8bd818bb-685b-4fde-8d4e-efe8814d6791"/>
    <xsd:import namespace="af6197b0-4c8f-46b2-972d-3a691143cb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4:TaxCatchAll" minOccurs="0"/>
                <xsd:element ref="ns3:MediaServiceAutoKeyPoints" minOccurs="0"/>
                <xsd:element ref="ns3:MediaServiceKeyPoints" minOccurs="0"/>
                <xsd:element ref="ns3:MediaServiceSearchProperties" minOccurs="0"/>
                <xsd:element ref="ns3:MediaLengthInSeconds"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54e4f-bd8a-4399-814b-432259e465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818bb-685b-4fde-8d4e-efe8814d67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348d762-4d32-4bd9-aca3-e63afe276a6d" ma:termSetId="09814cd3-568e-fe90-9814-8d621ff8fb84" ma:anchorId="fba54fb3-c3e1-fe81-a776-ca4b69148c4d" ma:open="true" ma:isKeyword="false">
      <xsd:complexType>
        <xsd:sequence>
          <xsd:element ref="pc:Terms" minOccurs="0" maxOccurs="1"/>
        </xsd:sequence>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6197b0-4c8f-46b2-972d-3a691143cba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488529-6a7e-49a5-8cb3-58ad4351ec12}" ma:internalName="TaxCatchAll" ma:showField="CatchAllData" ma:web="87554e4f-bd8a-4399-814b-432259e465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2019E-F902-4C65-9A3C-66F4346FDCBF}">
  <ds:schemaRefs>
    <ds:schemaRef ds:uri="http://schemas.microsoft.com/sharepoint/v3/contenttype/forms"/>
  </ds:schemaRefs>
</ds:datastoreItem>
</file>

<file path=customXml/itemProps2.xml><?xml version="1.0" encoding="utf-8"?>
<ds:datastoreItem xmlns:ds="http://schemas.openxmlformats.org/officeDocument/2006/customXml" ds:itemID="{D7C6BEEF-C2B6-4A92-BA64-C921F593C8B3}">
  <ds:schemaRefs>
    <ds:schemaRef ds:uri="http://schemas.microsoft.com/office/2006/metadata/properties"/>
    <ds:schemaRef ds:uri="http://schemas.microsoft.com/office/infopath/2007/PartnerControls"/>
    <ds:schemaRef ds:uri="8bd818bb-685b-4fde-8d4e-efe8814d6791"/>
    <ds:schemaRef ds:uri="af6197b0-4c8f-46b2-972d-3a691143cba3"/>
  </ds:schemaRefs>
</ds:datastoreItem>
</file>

<file path=customXml/itemProps3.xml><?xml version="1.0" encoding="utf-8"?>
<ds:datastoreItem xmlns:ds="http://schemas.openxmlformats.org/officeDocument/2006/customXml" ds:itemID="{E11F80BB-27E4-4929-BA19-D760C9A42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54e4f-bd8a-4399-814b-432259e465a9"/>
    <ds:schemaRef ds:uri="8bd818bb-685b-4fde-8d4e-efe8814d6791"/>
    <ds:schemaRef ds:uri="af6197b0-4c8f-46b2-972d-3a691143c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ba974e7-c856-4cba-93db-e2c4dffa7c82}" enabled="0" method="" siteId="{aba974e7-c856-4cba-93db-e2c4dffa7c8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1376</Characters>
  <Application>Microsoft Office Word</Application>
  <DocSecurity>0</DocSecurity>
  <Lines>11</Lines>
  <Paragraphs>3</Paragraphs>
  <ScaleCrop>false</ScaleCrop>
  <Company>DT Swiss AG</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Weckenmann Philipp | DT Swiss AG</dc:creator>
  <cp:keywords/>
  <dc:description/>
  <cp:lastModifiedBy>Boeckmann Heidi | DT Swiss AG</cp:lastModifiedBy>
  <cp:revision>4</cp:revision>
  <dcterms:created xsi:type="dcterms:W3CDTF">2026-08-03T06:49:00Z</dcterms:created>
  <dcterms:modified xsi:type="dcterms:W3CDTF">2026-08-10T07:24:00Z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0x01010012EF13C6759C104CB965674A75221C70</vt:lpwstr>
  </property>
  <property fmtid="{D5CDD505-2E9C-101B-9397-08002B2CF9AE}" pid="3" name="MediaServiceImageTags">
    <vt:lpwstr/>
  </property>
</Properties>
</file>